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41513887" w:rsidR="00413747" w:rsidRPr="00BE4F89" w:rsidRDefault="00A427C1" w:rsidP="00BE4F89">
      <w:pPr>
        <w:pStyle w:val="Default"/>
        <w:spacing w:line="360" w:lineRule="auto"/>
        <w:jc w:val="center"/>
      </w:pPr>
      <w:bookmarkStart w:id="0" w:name="_GoBack"/>
      <w:bookmarkEnd w:id="0"/>
      <w:r w:rsidRPr="00BE4F89">
        <w:rPr>
          <w:b/>
          <w:bCs/>
        </w:rPr>
        <w:t>A</w:t>
      </w:r>
      <w:r w:rsidR="00413747" w:rsidRPr="00BE4F89">
        <w:rPr>
          <w:b/>
          <w:bCs/>
        </w:rPr>
        <w:t>NEXO I</w:t>
      </w:r>
    </w:p>
    <w:p w14:paraId="341CFE0A" w14:textId="53D47E42" w:rsidR="00A9479E" w:rsidRPr="00BE4F89" w:rsidRDefault="006D0B6E" w:rsidP="00BE4F89">
      <w:pPr>
        <w:spacing w:line="360" w:lineRule="auto"/>
        <w:ind w:right="98"/>
        <w:jc w:val="center"/>
        <w:rPr>
          <w:rFonts w:ascii="Arial" w:eastAsia="Calibri" w:hAnsi="Arial" w:cs="Arial"/>
          <w:b/>
          <w:color w:val="000000"/>
          <w:sz w:val="24"/>
          <w:szCs w:val="24"/>
        </w:rPr>
      </w:pPr>
      <w:r w:rsidRPr="00BE4F89">
        <w:rPr>
          <w:rFonts w:ascii="Arial" w:eastAsia="Calibri" w:hAnsi="Arial" w:cs="Arial"/>
          <w:b/>
          <w:color w:val="000000"/>
          <w:sz w:val="24"/>
          <w:szCs w:val="24"/>
        </w:rPr>
        <w:t>TERMO DE REFERÊNCIA</w:t>
      </w:r>
      <w:r w:rsidR="004E62A9" w:rsidRPr="00BE4F89">
        <w:rPr>
          <w:rFonts w:ascii="Arial" w:eastAsia="Calibri" w:hAnsi="Arial" w:cs="Arial"/>
          <w:b/>
          <w:color w:val="000000"/>
          <w:sz w:val="24"/>
          <w:szCs w:val="24"/>
        </w:rPr>
        <w:t xml:space="preserve"> </w:t>
      </w:r>
    </w:p>
    <w:p w14:paraId="1C5B8334" w14:textId="77777777" w:rsidR="00BE4F89" w:rsidRP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Município de Balneário Pinhal  </w:t>
      </w:r>
    </w:p>
    <w:p w14:paraId="7DC520FA" w14:textId="77777777" w:rsidR="00BE4F89" w:rsidRP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Secretaria Municipal de Saúde  </w:t>
      </w:r>
    </w:p>
    <w:p w14:paraId="0E8F14C7" w14:textId="77777777" w:rsidR="00BE4F89" w:rsidRP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Necessidade da Administração: Ambulância de Remoção Básica </w:t>
      </w:r>
    </w:p>
    <w:p w14:paraId="476985BC" w14:textId="27C36C87" w:rsidR="00BE4F89" w:rsidRPr="00BE4F89" w:rsidRDefault="00BE4F89" w:rsidP="00D15ECA">
      <w:pPr>
        <w:spacing w:line="360" w:lineRule="auto"/>
        <w:rPr>
          <w:rFonts w:ascii="Arial" w:hAnsi="Arial" w:cs="Arial"/>
          <w:color w:val="000000"/>
          <w:sz w:val="24"/>
          <w:szCs w:val="24"/>
        </w:rPr>
      </w:pPr>
      <w:r w:rsidRPr="00BE4F89">
        <w:rPr>
          <w:rFonts w:ascii="Arial" w:hAnsi="Arial" w:cs="Arial"/>
          <w:color w:val="000000"/>
          <w:sz w:val="24"/>
          <w:szCs w:val="24"/>
        </w:rPr>
        <w:t xml:space="preserve">   </w:t>
      </w:r>
    </w:p>
    <w:p w14:paraId="363C6287" w14:textId="77777777" w:rsidR="00BE4F89" w:rsidRPr="00BE4F89" w:rsidRDefault="00BE4F89" w:rsidP="00BE4F89">
      <w:pPr>
        <w:keepNext/>
        <w:keepLines/>
        <w:spacing w:line="360" w:lineRule="auto"/>
        <w:ind w:left="239" w:hanging="240"/>
        <w:outlineLvl w:val="0"/>
        <w:rPr>
          <w:rFonts w:ascii="Arial" w:hAnsi="Arial" w:cs="Arial"/>
          <w:b/>
          <w:color w:val="000000"/>
          <w:sz w:val="24"/>
          <w:szCs w:val="24"/>
        </w:rPr>
      </w:pPr>
      <w:r w:rsidRPr="00BE4F89">
        <w:rPr>
          <w:rFonts w:ascii="Arial" w:hAnsi="Arial" w:cs="Arial"/>
          <w:b/>
          <w:color w:val="000000"/>
          <w:sz w:val="24"/>
          <w:szCs w:val="24"/>
        </w:rPr>
        <w:t xml:space="preserve">Definição do Objeto  </w:t>
      </w:r>
    </w:p>
    <w:p w14:paraId="2375ADBD" w14:textId="6C2F0867" w:rsid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O presente Termo refere-se ao registro de preços para aquisição de Ambulância de Remoção Básica Tipo A. </w:t>
      </w:r>
    </w:p>
    <w:p w14:paraId="6362402A" w14:textId="77777777" w:rsidR="00D15ECA" w:rsidRPr="00BE4F89" w:rsidRDefault="00D15ECA" w:rsidP="00DF11D0">
      <w:pPr>
        <w:ind w:left="11" w:hanging="11"/>
        <w:jc w:val="both"/>
        <w:rPr>
          <w:rFonts w:ascii="Arial" w:hAnsi="Arial" w:cs="Arial"/>
          <w:color w:val="000000"/>
          <w:sz w:val="24"/>
          <w:szCs w:val="24"/>
        </w:rPr>
      </w:pPr>
    </w:p>
    <w:p w14:paraId="7CB80E42" w14:textId="1F4B03AE" w:rsidR="00BE4F89" w:rsidRPr="00BE4F89" w:rsidRDefault="00BE4F89" w:rsidP="00D15ECA">
      <w:pPr>
        <w:spacing w:line="360" w:lineRule="auto"/>
        <w:ind w:left="10"/>
        <w:rPr>
          <w:rFonts w:ascii="Arial" w:hAnsi="Arial" w:cs="Arial"/>
          <w:b/>
          <w:color w:val="000000"/>
          <w:sz w:val="24"/>
          <w:szCs w:val="24"/>
        </w:rPr>
      </w:pPr>
      <w:r w:rsidRPr="00BE4F89">
        <w:rPr>
          <w:rFonts w:ascii="Arial" w:hAnsi="Arial" w:cs="Arial"/>
          <w:b/>
          <w:color w:val="000000"/>
          <w:sz w:val="24"/>
          <w:szCs w:val="24"/>
        </w:rPr>
        <w:t xml:space="preserve">Fundamentação da Contratação  </w:t>
      </w:r>
    </w:p>
    <w:p w14:paraId="17DC36A2" w14:textId="77777777" w:rsidR="00BE4F89" w:rsidRP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Tal aquisição tem a finalidade de atender a demanda do município através da Secretaria Municipal de Saúde, garantindo o translado dos usuários atendidos nas unidades de saúde, principalmente os casos de urgência, que são encaminhados para o Unidade de Pronto Atendimento Sueli Santos de Souza. Salientamos que a aquisição de uma nova ambulância, proporcionará maior agilidade nas remoções, humanizando ainda mais os serviços oferecidos a população do município.   </w:t>
      </w:r>
    </w:p>
    <w:p w14:paraId="0EC1BC2F" w14:textId="6C301E6A" w:rsidR="00BE4F89" w:rsidRPr="00BE4F89" w:rsidRDefault="00BE4F89" w:rsidP="00DF11D0">
      <w:pPr>
        <w:rPr>
          <w:rFonts w:ascii="Arial" w:hAnsi="Arial" w:cs="Arial"/>
          <w:color w:val="000000"/>
          <w:sz w:val="24"/>
          <w:szCs w:val="24"/>
        </w:rPr>
      </w:pPr>
      <w:r w:rsidRPr="00BE4F89">
        <w:rPr>
          <w:rFonts w:ascii="Arial" w:hAnsi="Arial" w:cs="Arial"/>
          <w:b/>
          <w:color w:val="000000"/>
          <w:sz w:val="24"/>
          <w:szCs w:val="24"/>
        </w:rPr>
        <w:t xml:space="preserve"> </w:t>
      </w:r>
    </w:p>
    <w:p w14:paraId="395CFD83" w14:textId="77777777" w:rsidR="00BE4F89" w:rsidRPr="00BE4F89" w:rsidRDefault="00BE4F89" w:rsidP="00BE4F89">
      <w:pPr>
        <w:keepNext/>
        <w:keepLines/>
        <w:spacing w:line="360" w:lineRule="auto"/>
        <w:ind w:left="239" w:hanging="240"/>
        <w:outlineLvl w:val="0"/>
        <w:rPr>
          <w:rFonts w:ascii="Arial" w:hAnsi="Arial" w:cs="Arial"/>
          <w:b/>
          <w:color w:val="000000"/>
          <w:sz w:val="24"/>
          <w:szCs w:val="24"/>
        </w:rPr>
      </w:pPr>
      <w:r w:rsidRPr="00BE4F89">
        <w:rPr>
          <w:rFonts w:ascii="Arial" w:hAnsi="Arial" w:cs="Arial"/>
          <w:b/>
          <w:color w:val="000000"/>
          <w:sz w:val="24"/>
          <w:szCs w:val="24"/>
        </w:rPr>
        <w:t xml:space="preserve">Descrição da solução como um todo  </w:t>
      </w:r>
    </w:p>
    <w:p w14:paraId="3D02F59B" w14:textId="1FC8AE9D" w:rsidR="00BE4F89" w:rsidRDefault="00BE4F89" w:rsidP="005166D0">
      <w:pPr>
        <w:spacing w:line="360" w:lineRule="auto"/>
        <w:ind w:left="14"/>
        <w:jc w:val="both"/>
        <w:rPr>
          <w:rFonts w:ascii="Arial" w:hAnsi="Arial" w:cs="Arial"/>
          <w:color w:val="000000"/>
          <w:sz w:val="24"/>
          <w:szCs w:val="24"/>
        </w:rPr>
      </w:pPr>
      <w:r w:rsidRPr="00BE4F89">
        <w:rPr>
          <w:rFonts w:ascii="Arial" w:hAnsi="Arial" w:cs="Arial"/>
          <w:color w:val="000000"/>
          <w:sz w:val="24"/>
          <w:szCs w:val="24"/>
        </w:rPr>
        <w:t xml:space="preserve">A solução proposta é o registro de preços para aquisição de Veículos tipo furgão transformados em Ambulância de Remoção Básica Tipo A. </w:t>
      </w:r>
    </w:p>
    <w:p w14:paraId="70DF6EDD" w14:textId="77777777" w:rsidR="00D15ECA" w:rsidRPr="00BE4F89" w:rsidRDefault="00D15ECA" w:rsidP="00DF11D0">
      <w:pPr>
        <w:ind w:left="11"/>
        <w:rPr>
          <w:rFonts w:ascii="Arial" w:hAnsi="Arial" w:cs="Arial"/>
          <w:color w:val="000000"/>
          <w:sz w:val="24"/>
          <w:szCs w:val="24"/>
        </w:rPr>
      </w:pPr>
    </w:p>
    <w:p w14:paraId="0F92CBD3" w14:textId="01D692C1" w:rsidR="00BE4F89" w:rsidRPr="00BE4F89" w:rsidRDefault="00BE4F89" w:rsidP="00D15ECA">
      <w:pPr>
        <w:spacing w:line="360" w:lineRule="auto"/>
        <w:ind w:left="14"/>
        <w:rPr>
          <w:rFonts w:ascii="Arial" w:hAnsi="Arial" w:cs="Arial"/>
          <w:b/>
          <w:color w:val="000000"/>
          <w:sz w:val="24"/>
          <w:szCs w:val="24"/>
        </w:rPr>
      </w:pPr>
      <w:r w:rsidRPr="00BE4F89">
        <w:rPr>
          <w:rFonts w:ascii="Arial" w:hAnsi="Arial" w:cs="Arial"/>
          <w:b/>
          <w:color w:val="000000"/>
          <w:sz w:val="24"/>
          <w:szCs w:val="24"/>
        </w:rPr>
        <w:t xml:space="preserve">Requisitos da Contratação  </w:t>
      </w:r>
    </w:p>
    <w:p w14:paraId="3D7B7A61" w14:textId="2CF1F871" w:rsidR="00DF11D0" w:rsidRDefault="00BE4F89" w:rsidP="00DF11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A contratação será realizada na modalidade Pregão, na sua forma eletrônica, com critério de julgamento por menor preço por item, nos termos dos artigos 6º, inciso XLI, 17, § 2º, e 34, todos da Lei Federal nº 14.133/2021.  </w:t>
      </w:r>
    </w:p>
    <w:p w14:paraId="59D4CDC8" w14:textId="77777777" w:rsidR="00DF11D0" w:rsidRDefault="00DF11D0" w:rsidP="00DF11D0">
      <w:pPr>
        <w:ind w:left="11" w:hanging="11"/>
        <w:jc w:val="both"/>
        <w:rPr>
          <w:rFonts w:ascii="Arial" w:hAnsi="Arial" w:cs="Arial"/>
          <w:b/>
          <w:color w:val="000000"/>
          <w:sz w:val="24"/>
          <w:szCs w:val="24"/>
        </w:rPr>
      </w:pPr>
    </w:p>
    <w:p w14:paraId="1EA1F69A" w14:textId="2AB7DA54" w:rsidR="00BE4F89" w:rsidRDefault="00BE4F89" w:rsidP="00D15ECA">
      <w:pPr>
        <w:keepNext/>
        <w:keepLines/>
        <w:spacing w:line="360" w:lineRule="auto"/>
        <w:outlineLvl w:val="0"/>
        <w:rPr>
          <w:rFonts w:ascii="Arial" w:hAnsi="Arial" w:cs="Arial"/>
          <w:b/>
          <w:color w:val="000000"/>
          <w:sz w:val="24"/>
          <w:szCs w:val="24"/>
        </w:rPr>
      </w:pPr>
      <w:r w:rsidRPr="00BE4F89">
        <w:rPr>
          <w:rFonts w:ascii="Arial" w:hAnsi="Arial" w:cs="Arial"/>
          <w:b/>
          <w:color w:val="000000"/>
          <w:sz w:val="24"/>
          <w:szCs w:val="24"/>
        </w:rPr>
        <w:t xml:space="preserve">Modelo de Execução do Objeto  </w:t>
      </w:r>
    </w:p>
    <w:tbl>
      <w:tblPr>
        <w:tblStyle w:val="TableGrid4"/>
        <w:tblW w:w="9923" w:type="dxa"/>
        <w:tblInd w:w="-147" w:type="dxa"/>
        <w:tblLayout w:type="fixed"/>
        <w:tblCellMar>
          <w:top w:w="14" w:type="dxa"/>
          <w:left w:w="72" w:type="dxa"/>
          <w:right w:w="19" w:type="dxa"/>
        </w:tblCellMar>
        <w:tblLook w:val="04A0" w:firstRow="1" w:lastRow="0" w:firstColumn="1" w:lastColumn="0" w:noHBand="0" w:noVBand="1"/>
      </w:tblPr>
      <w:tblGrid>
        <w:gridCol w:w="626"/>
        <w:gridCol w:w="5895"/>
        <w:gridCol w:w="851"/>
        <w:gridCol w:w="850"/>
        <w:gridCol w:w="1701"/>
      </w:tblGrid>
      <w:tr w:rsidR="00DF11D0" w:rsidRPr="00BE4F89" w14:paraId="027891AE" w14:textId="77777777" w:rsidTr="00DF11D0">
        <w:trPr>
          <w:trHeight w:val="227"/>
        </w:trPr>
        <w:tc>
          <w:tcPr>
            <w:tcW w:w="626" w:type="dxa"/>
            <w:tcBorders>
              <w:top w:val="single" w:sz="4" w:space="0" w:color="000000"/>
              <w:left w:val="single" w:sz="4" w:space="0" w:color="000000"/>
              <w:bottom w:val="single" w:sz="4" w:space="0" w:color="000000"/>
              <w:right w:val="single" w:sz="4" w:space="0" w:color="000000"/>
            </w:tcBorders>
          </w:tcPr>
          <w:p w14:paraId="73BE6BC1" w14:textId="77777777" w:rsidR="00DF11D0" w:rsidRPr="00DF11D0" w:rsidRDefault="00DF11D0" w:rsidP="00BE4F89">
            <w:pPr>
              <w:spacing w:line="360" w:lineRule="auto"/>
              <w:ind w:left="41"/>
              <w:rPr>
                <w:rFonts w:ascii="Arial" w:hAnsi="Arial" w:cs="Arial"/>
                <w:color w:val="000000"/>
              </w:rPr>
            </w:pPr>
            <w:r w:rsidRPr="00DF11D0">
              <w:rPr>
                <w:rFonts w:ascii="Arial" w:hAnsi="Arial" w:cs="Arial"/>
                <w:b/>
                <w:color w:val="000000"/>
              </w:rPr>
              <w:t xml:space="preserve">Item </w:t>
            </w:r>
          </w:p>
        </w:tc>
        <w:tc>
          <w:tcPr>
            <w:tcW w:w="5895" w:type="dxa"/>
            <w:tcBorders>
              <w:top w:val="single" w:sz="4" w:space="0" w:color="000000"/>
              <w:left w:val="single" w:sz="4" w:space="0" w:color="000000"/>
              <w:bottom w:val="single" w:sz="4" w:space="0" w:color="000000"/>
              <w:right w:val="single" w:sz="4" w:space="0" w:color="000000"/>
            </w:tcBorders>
          </w:tcPr>
          <w:p w14:paraId="6B38B06A" w14:textId="77777777" w:rsidR="00DF11D0" w:rsidRPr="00DF11D0" w:rsidRDefault="00DF11D0" w:rsidP="00BE4F89">
            <w:pPr>
              <w:spacing w:line="360" w:lineRule="auto"/>
              <w:ind w:right="53"/>
              <w:jc w:val="center"/>
              <w:rPr>
                <w:rFonts w:ascii="Arial" w:hAnsi="Arial" w:cs="Arial"/>
                <w:color w:val="000000"/>
              </w:rPr>
            </w:pPr>
            <w:r w:rsidRPr="00DF11D0">
              <w:rPr>
                <w:rFonts w:ascii="Arial" w:hAnsi="Arial" w:cs="Arial"/>
                <w:b/>
                <w:color w:val="000000"/>
              </w:rPr>
              <w:t xml:space="preserve">Descrição </w:t>
            </w:r>
          </w:p>
        </w:tc>
        <w:tc>
          <w:tcPr>
            <w:tcW w:w="851" w:type="dxa"/>
            <w:tcBorders>
              <w:top w:val="single" w:sz="4" w:space="0" w:color="000000"/>
              <w:left w:val="single" w:sz="4" w:space="0" w:color="000000"/>
              <w:bottom w:val="single" w:sz="4" w:space="0" w:color="000000"/>
              <w:right w:val="single" w:sz="4" w:space="0" w:color="000000"/>
            </w:tcBorders>
          </w:tcPr>
          <w:p w14:paraId="78D4C286" w14:textId="304E4929" w:rsidR="00DF11D0" w:rsidRPr="00DF11D0" w:rsidRDefault="00DF11D0" w:rsidP="00D15ECA">
            <w:pPr>
              <w:spacing w:line="360" w:lineRule="auto"/>
              <w:ind w:left="31"/>
              <w:jc w:val="both"/>
              <w:rPr>
                <w:rFonts w:ascii="Arial" w:hAnsi="Arial" w:cs="Arial"/>
                <w:color w:val="000000"/>
              </w:rPr>
            </w:pPr>
            <w:r w:rsidRPr="00DF11D0">
              <w:rPr>
                <w:rFonts w:ascii="Arial" w:hAnsi="Arial" w:cs="Arial"/>
                <w:b/>
                <w:color w:val="000000"/>
              </w:rPr>
              <w:t xml:space="preserve">Quant. </w:t>
            </w:r>
          </w:p>
        </w:tc>
        <w:tc>
          <w:tcPr>
            <w:tcW w:w="850" w:type="dxa"/>
            <w:tcBorders>
              <w:top w:val="single" w:sz="4" w:space="0" w:color="000000"/>
              <w:left w:val="single" w:sz="4" w:space="0" w:color="000000"/>
              <w:bottom w:val="single" w:sz="4" w:space="0" w:color="000000"/>
              <w:right w:val="single" w:sz="4" w:space="0" w:color="000000"/>
            </w:tcBorders>
          </w:tcPr>
          <w:p w14:paraId="15377DCD" w14:textId="45D80AEB" w:rsidR="00DF11D0" w:rsidRPr="00DF11D0" w:rsidRDefault="00DF11D0" w:rsidP="00D15ECA">
            <w:pPr>
              <w:spacing w:line="360" w:lineRule="auto"/>
              <w:ind w:left="62"/>
              <w:rPr>
                <w:rFonts w:ascii="Arial" w:hAnsi="Arial" w:cs="Arial"/>
                <w:color w:val="000000"/>
              </w:rPr>
            </w:pPr>
            <w:r w:rsidRPr="00DF11D0">
              <w:rPr>
                <w:rFonts w:ascii="Arial" w:hAnsi="Arial" w:cs="Arial"/>
                <w:b/>
                <w:color w:val="000000"/>
              </w:rPr>
              <w:t xml:space="preserve">Unid. </w:t>
            </w:r>
          </w:p>
        </w:tc>
        <w:tc>
          <w:tcPr>
            <w:tcW w:w="1701" w:type="dxa"/>
            <w:tcBorders>
              <w:top w:val="single" w:sz="4" w:space="0" w:color="000000"/>
              <w:left w:val="single" w:sz="4" w:space="0" w:color="000000"/>
              <w:bottom w:val="single" w:sz="4" w:space="0" w:color="000000"/>
              <w:right w:val="single" w:sz="4" w:space="0" w:color="000000"/>
            </w:tcBorders>
          </w:tcPr>
          <w:p w14:paraId="50DB271E" w14:textId="5E9D4E5F" w:rsidR="00DF11D0" w:rsidRPr="00DF11D0" w:rsidRDefault="00DF11D0" w:rsidP="00DF11D0">
            <w:pPr>
              <w:spacing w:line="360" w:lineRule="auto"/>
              <w:ind w:right="54"/>
              <w:jc w:val="center"/>
              <w:rPr>
                <w:rFonts w:ascii="Arial" w:hAnsi="Arial" w:cs="Arial"/>
                <w:color w:val="000000"/>
              </w:rPr>
            </w:pPr>
            <w:r w:rsidRPr="00DF11D0">
              <w:rPr>
                <w:rFonts w:ascii="Arial" w:hAnsi="Arial" w:cs="Arial"/>
                <w:b/>
                <w:color w:val="000000"/>
              </w:rPr>
              <w:t xml:space="preserve">Valor </w:t>
            </w:r>
            <w:proofErr w:type="spellStart"/>
            <w:r w:rsidRPr="00DF11D0">
              <w:rPr>
                <w:rFonts w:ascii="Arial" w:hAnsi="Arial" w:cs="Arial"/>
                <w:b/>
                <w:color w:val="000000"/>
              </w:rPr>
              <w:t>unit</w:t>
            </w:r>
            <w:proofErr w:type="spellEnd"/>
            <w:r w:rsidRPr="00DF11D0">
              <w:rPr>
                <w:rFonts w:ascii="Arial" w:hAnsi="Arial" w:cs="Arial"/>
                <w:b/>
                <w:color w:val="000000"/>
              </w:rPr>
              <w:t>.</w:t>
            </w:r>
          </w:p>
        </w:tc>
      </w:tr>
      <w:tr w:rsidR="00DF11D0" w:rsidRPr="00BE4F89" w14:paraId="60D348F6" w14:textId="77777777" w:rsidTr="00DF11D0">
        <w:trPr>
          <w:trHeight w:val="2218"/>
        </w:trPr>
        <w:tc>
          <w:tcPr>
            <w:tcW w:w="626" w:type="dxa"/>
            <w:tcBorders>
              <w:top w:val="single" w:sz="4" w:space="0" w:color="000000"/>
              <w:left w:val="single" w:sz="4" w:space="0" w:color="000000"/>
              <w:bottom w:val="single" w:sz="4" w:space="0" w:color="000000"/>
              <w:right w:val="single" w:sz="4" w:space="0" w:color="000000"/>
            </w:tcBorders>
            <w:vAlign w:val="center"/>
          </w:tcPr>
          <w:p w14:paraId="66796346" w14:textId="66CAFA45" w:rsidR="00DF11D0" w:rsidRPr="00DF11D0" w:rsidRDefault="00DF11D0" w:rsidP="00BE4F89">
            <w:pPr>
              <w:spacing w:line="360" w:lineRule="auto"/>
              <w:ind w:right="51"/>
              <w:jc w:val="center"/>
              <w:rPr>
                <w:rFonts w:ascii="Arial" w:hAnsi="Arial" w:cs="Arial"/>
                <w:color w:val="000000"/>
              </w:rPr>
            </w:pPr>
            <w:r>
              <w:rPr>
                <w:rFonts w:ascii="Arial" w:hAnsi="Arial" w:cs="Arial"/>
                <w:color w:val="000000"/>
              </w:rPr>
              <w:t>0</w:t>
            </w:r>
            <w:r w:rsidRPr="00DF11D0">
              <w:rPr>
                <w:rFonts w:ascii="Arial" w:hAnsi="Arial" w:cs="Arial"/>
                <w:color w:val="000000"/>
              </w:rPr>
              <w:t xml:space="preserve">1 </w:t>
            </w:r>
          </w:p>
        </w:tc>
        <w:tc>
          <w:tcPr>
            <w:tcW w:w="5895" w:type="dxa"/>
            <w:tcBorders>
              <w:top w:val="single" w:sz="4" w:space="0" w:color="000000"/>
              <w:left w:val="single" w:sz="4" w:space="0" w:color="000000"/>
              <w:bottom w:val="single" w:sz="4" w:space="0" w:color="000000"/>
              <w:right w:val="single" w:sz="4" w:space="0" w:color="000000"/>
            </w:tcBorders>
          </w:tcPr>
          <w:p w14:paraId="49F186A6" w14:textId="5263DBBC" w:rsidR="00DF11D0" w:rsidRPr="00DF11D0" w:rsidRDefault="00DF11D0" w:rsidP="00DF11D0">
            <w:pPr>
              <w:jc w:val="both"/>
              <w:rPr>
                <w:rFonts w:ascii="Arial" w:hAnsi="Arial" w:cs="Arial"/>
                <w:color w:val="000000"/>
              </w:rPr>
            </w:pPr>
            <w:r w:rsidRPr="00DF11D0">
              <w:rPr>
                <w:rFonts w:ascii="Arial" w:hAnsi="Arial" w:cs="Arial"/>
                <w:color w:val="000000"/>
              </w:rPr>
              <w:t>Veículo Furgão Ambulância</w:t>
            </w:r>
            <w:r>
              <w:rPr>
                <w:rFonts w:ascii="Arial" w:hAnsi="Arial" w:cs="Arial"/>
                <w:color w:val="000000"/>
              </w:rPr>
              <w:t xml:space="preserve"> </w:t>
            </w:r>
            <w:r w:rsidRPr="00DF11D0">
              <w:rPr>
                <w:rFonts w:ascii="Arial" w:hAnsi="Arial" w:cs="Arial"/>
                <w:color w:val="000000"/>
              </w:rPr>
              <w:t xml:space="preserve">Tipo A - Veículo leve tipo furgão, 0 (zero) km, transformado em Ambulância de Remoção Básica Tipo A; ano de fabricação/modelo 2023 ou superior; teto elevado; cor branca; carroceria totalmente em aço; Tração traseira e dianteira, rodado traseiro simples; Suspensões dianteiras e traseiras originais da linha de montagem da marca ofertada; Motor a óleo diesel, mínimo de 4 cilindros verticais; Potência de no mínimo 150 </w:t>
            </w:r>
            <w:proofErr w:type="spellStart"/>
            <w:r w:rsidRPr="00DF11D0">
              <w:rPr>
                <w:rFonts w:ascii="Arial" w:hAnsi="Arial" w:cs="Arial"/>
                <w:color w:val="000000"/>
              </w:rPr>
              <w:t>cv</w:t>
            </w:r>
            <w:proofErr w:type="spellEnd"/>
            <w:r w:rsidRPr="00DF11D0">
              <w:rPr>
                <w:rFonts w:ascii="Arial" w:hAnsi="Arial" w:cs="Arial"/>
                <w:color w:val="000000"/>
              </w:rPr>
              <w:t xml:space="preserve">, </w:t>
            </w:r>
            <w:proofErr w:type="spellStart"/>
            <w:r w:rsidRPr="00DF11D0">
              <w:rPr>
                <w:rFonts w:ascii="Arial" w:hAnsi="Arial" w:cs="Arial"/>
                <w:color w:val="000000"/>
              </w:rPr>
              <w:lastRenderedPageBreak/>
              <w:t>turboalimentado</w:t>
            </w:r>
            <w:proofErr w:type="spellEnd"/>
            <w:r w:rsidRPr="00DF11D0">
              <w:rPr>
                <w:rFonts w:ascii="Arial" w:hAnsi="Arial" w:cs="Arial"/>
                <w:color w:val="000000"/>
              </w:rPr>
              <w:t xml:space="preserve">; Direção Hidráulica ou elétrica; Ar condicionado original de fábrica; </w:t>
            </w:r>
          </w:p>
          <w:p w14:paraId="6791C087" w14:textId="2E647305" w:rsidR="00DF11D0" w:rsidRPr="00DF11D0" w:rsidRDefault="00DF11D0" w:rsidP="00D15ECA">
            <w:pPr>
              <w:ind w:right="17"/>
              <w:jc w:val="both"/>
              <w:rPr>
                <w:rFonts w:ascii="Arial" w:hAnsi="Arial" w:cs="Arial"/>
                <w:color w:val="000000"/>
              </w:rPr>
            </w:pPr>
            <w:r w:rsidRPr="00DF11D0">
              <w:rPr>
                <w:rFonts w:ascii="Arial" w:hAnsi="Arial" w:cs="Arial"/>
                <w:color w:val="000000"/>
              </w:rPr>
              <w:t xml:space="preserve">Embreagem com </w:t>
            </w:r>
            <w:proofErr w:type="spellStart"/>
            <w:r w:rsidRPr="00DF11D0">
              <w:rPr>
                <w:rFonts w:ascii="Arial" w:hAnsi="Arial" w:cs="Arial"/>
                <w:color w:val="000000"/>
              </w:rPr>
              <w:t>monodisco</w:t>
            </w:r>
            <w:proofErr w:type="spellEnd"/>
            <w:r w:rsidRPr="00DF11D0">
              <w:rPr>
                <w:rFonts w:ascii="Arial" w:hAnsi="Arial" w:cs="Arial"/>
                <w:color w:val="000000"/>
              </w:rPr>
              <w:t xml:space="preserve"> seco com acionamento hidráulico; Câmbio automático* de no mínimo 6 (seis) marchas a frente e uma a ré; Freio a disco nas rodas dianteiras e traseiras; sistema </w:t>
            </w:r>
            <w:proofErr w:type="spellStart"/>
            <w:r w:rsidRPr="00DF11D0">
              <w:rPr>
                <w:rFonts w:ascii="Arial" w:hAnsi="Arial" w:cs="Arial"/>
                <w:color w:val="000000"/>
              </w:rPr>
              <w:t>antiblocante</w:t>
            </w:r>
            <w:proofErr w:type="spellEnd"/>
            <w:r w:rsidRPr="00DF11D0">
              <w:rPr>
                <w:rFonts w:ascii="Arial" w:hAnsi="Arial" w:cs="Arial"/>
                <w:color w:val="000000"/>
              </w:rPr>
              <w:t xml:space="preserve"> (ABS) e distribuição eletrônica de frenagem EBD; AIR BAG duplo na dianteira para motorista e acompanhantes; Freio de estacionamento; Regulagem de alcance de faróis; farol de neblina; Vidros dianteiros elétricos originais de fábrica; Alça de apoio do ado do acompanhante; Tanque de combustível para no mínimo 70 litros; Espelhos retrovisores externos elétricos com aquecimento; Deverá possuir “interface”, travas elétricas e alarme com acionamento a distância com controle na chave; volante com ajuste de altura e profundidade; Com 5 portas sendo: 2 portas (para o motorista e o acompanhante), 1 porta lateral corrediça, 2 portas na parte traseira do veículo com abertura total; </w:t>
            </w:r>
          </w:p>
          <w:p w14:paraId="5D93F21A" w14:textId="77777777" w:rsidR="00DF11D0" w:rsidRPr="00DF11D0" w:rsidRDefault="00DF11D0" w:rsidP="00D15ECA">
            <w:pPr>
              <w:ind w:right="17"/>
              <w:jc w:val="both"/>
              <w:rPr>
                <w:rFonts w:ascii="Arial" w:hAnsi="Arial" w:cs="Arial"/>
                <w:color w:val="000000"/>
              </w:rPr>
            </w:pPr>
            <w:r w:rsidRPr="00DF11D0">
              <w:rPr>
                <w:rFonts w:ascii="Arial" w:hAnsi="Arial" w:cs="Arial"/>
                <w:color w:val="000000"/>
              </w:rPr>
              <w:t xml:space="preserve">Capacidade volumétrica de no mínimo 10,5m³; altura interna mínima de 1900mm; capacidade de carga mínima de 1100kg; controle de tração; controle de estabilidade; Sensor de estacionamento traseiro e câmera de ré com imagem colorida e kit multimídia originais de fábrica. </w:t>
            </w:r>
          </w:p>
          <w:p w14:paraId="5FACD302" w14:textId="7F385010" w:rsidR="00DF11D0" w:rsidRPr="00DF11D0" w:rsidRDefault="00DF11D0" w:rsidP="00DF11D0">
            <w:pPr>
              <w:ind w:right="17"/>
              <w:jc w:val="both"/>
              <w:rPr>
                <w:rFonts w:ascii="Arial" w:hAnsi="Arial" w:cs="Arial"/>
                <w:color w:val="000000"/>
              </w:rPr>
            </w:pPr>
            <w:r w:rsidRPr="00DF11D0">
              <w:rPr>
                <w:rFonts w:ascii="Arial" w:hAnsi="Arial" w:cs="Arial"/>
                <w:color w:val="000000"/>
              </w:rPr>
              <w:t xml:space="preserve">Garantia mínima de 12 (doze) meses, a contar da entrega do veículo. </w:t>
            </w:r>
            <w:r>
              <w:rPr>
                <w:rFonts w:ascii="Arial" w:hAnsi="Arial" w:cs="Arial"/>
                <w:color w:val="000000"/>
              </w:rPr>
              <w:t xml:space="preserve"> </w:t>
            </w:r>
            <w:r w:rsidRPr="00DF11D0">
              <w:rPr>
                <w:rFonts w:ascii="Arial" w:hAnsi="Arial" w:cs="Arial"/>
                <w:color w:val="000000"/>
              </w:rPr>
              <w:t xml:space="preserve">* Câmbio automático: justificado pela agilidade na troca de marchas, por ser veículo de urgência que necessita trafegar com maior rapidez. </w:t>
            </w:r>
          </w:p>
        </w:tc>
        <w:tc>
          <w:tcPr>
            <w:tcW w:w="851" w:type="dxa"/>
            <w:tcBorders>
              <w:top w:val="single" w:sz="4" w:space="0" w:color="000000"/>
              <w:left w:val="single" w:sz="4" w:space="0" w:color="000000"/>
              <w:bottom w:val="single" w:sz="4" w:space="0" w:color="000000"/>
              <w:right w:val="single" w:sz="4" w:space="0" w:color="000000"/>
            </w:tcBorders>
            <w:vAlign w:val="center"/>
          </w:tcPr>
          <w:p w14:paraId="0427D9EF" w14:textId="1D6C822F" w:rsidR="00DF11D0" w:rsidRPr="00DF11D0" w:rsidRDefault="00DF11D0" w:rsidP="00BE4F89">
            <w:pPr>
              <w:spacing w:line="360" w:lineRule="auto"/>
              <w:ind w:right="50"/>
              <w:jc w:val="center"/>
              <w:rPr>
                <w:rFonts w:ascii="Arial" w:hAnsi="Arial" w:cs="Arial"/>
                <w:color w:val="000000"/>
              </w:rPr>
            </w:pPr>
            <w:r>
              <w:rPr>
                <w:rFonts w:ascii="Arial" w:hAnsi="Arial" w:cs="Arial"/>
                <w:color w:val="000000"/>
              </w:rPr>
              <w:lastRenderedPageBreak/>
              <w:t>0</w:t>
            </w:r>
            <w:r w:rsidRPr="00DF11D0">
              <w:rPr>
                <w:rFonts w:ascii="Arial" w:hAnsi="Arial" w:cs="Arial"/>
                <w:color w:val="000000"/>
              </w:rPr>
              <w:t xml:space="preserve">3 </w:t>
            </w:r>
          </w:p>
        </w:tc>
        <w:tc>
          <w:tcPr>
            <w:tcW w:w="850" w:type="dxa"/>
            <w:tcBorders>
              <w:top w:val="single" w:sz="4" w:space="0" w:color="000000"/>
              <w:left w:val="single" w:sz="4" w:space="0" w:color="000000"/>
              <w:bottom w:val="single" w:sz="4" w:space="0" w:color="000000"/>
              <w:right w:val="single" w:sz="4" w:space="0" w:color="000000"/>
            </w:tcBorders>
            <w:vAlign w:val="center"/>
          </w:tcPr>
          <w:p w14:paraId="07E05003" w14:textId="7EC4F0CE" w:rsidR="00DF11D0" w:rsidRPr="00DF11D0" w:rsidRDefault="00DF11D0" w:rsidP="00BE4F89">
            <w:pPr>
              <w:spacing w:line="360" w:lineRule="auto"/>
              <w:ind w:right="50"/>
              <w:jc w:val="center"/>
              <w:rPr>
                <w:rFonts w:ascii="Arial" w:hAnsi="Arial" w:cs="Arial"/>
                <w:color w:val="000000"/>
              </w:rPr>
            </w:pPr>
            <w:r>
              <w:rPr>
                <w:rFonts w:ascii="Arial" w:hAnsi="Arial" w:cs="Arial"/>
                <w:color w:val="000000"/>
              </w:rPr>
              <w:t>unid.</w:t>
            </w:r>
            <w:r w:rsidRPr="00DF11D0">
              <w:rPr>
                <w:rFonts w:ascii="Arial" w:hAnsi="Arial" w:cs="Arial"/>
                <w:color w:val="00000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5E4038E3" w14:textId="3E7084C1" w:rsidR="00DF11D0" w:rsidRPr="00DF11D0" w:rsidRDefault="00DF11D0" w:rsidP="00DF11D0">
            <w:pPr>
              <w:spacing w:line="360" w:lineRule="auto"/>
              <w:rPr>
                <w:rFonts w:ascii="Arial" w:hAnsi="Arial" w:cs="Arial"/>
                <w:color w:val="000000"/>
              </w:rPr>
            </w:pPr>
            <w:r w:rsidRPr="00DF11D0">
              <w:rPr>
                <w:rFonts w:ascii="Arial" w:hAnsi="Arial" w:cs="Arial"/>
                <w:color w:val="000000"/>
              </w:rPr>
              <w:t>R$</w:t>
            </w:r>
            <w:r>
              <w:rPr>
                <w:rFonts w:ascii="Arial" w:hAnsi="Arial" w:cs="Arial"/>
                <w:color w:val="000000"/>
              </w:rPr>
              <w:t xml:space="preserve"> </w:t>
            </w:r>
            <w:r w:rsidRPr="00DF11D0">
              <w:rPr>
                <w:rFonts w:ascii="Arial" w:hAnsi="Arial" w:cs="Arial"/>
                <w:color w:val="000000"/>
              </w:rPr>
              <w:t xml:space="preserve"> 384.937,33 </w:t>
            </w:r>
          </w:p>
        </w:tc>
      </w:tr>
    </w:tbl>
    <w:p w14:paraId="09287C15" w14:textId="77777777" w:rsidR="00BE4F89" w:rsidRPr="00BE4F89" w:rsidRDefault="00BE4F89" w:rsidP="00BE4F89">
      <w:pPr>
        <w:spacing w:line="360" w:lineRule="auto"/>
        <w:ind w:left="14"/>
        <w:rPr>
          <w:rFonts w:ascii="Arial" w:hAnsi="Arial" w:cs="Arial"/>
          <w:color w:val="000000"/>
          <w:sz w:val="24"/>
          <w:szCs w:val="24"/>
        </w:rPr>
      </w:pPr>
      <w:r w:rsidRPr="00BE4F89">
        <w:rPr>
          <w:rFonts w:ascii="Arial" w:hAnsi="Arial" w:cs="Arial"/>
          <w:b/>
          <w:color w:val="000000"/>
          <w:sz w:val="24"/>
          <w:szCs w:val="24"/>
        </w:rPr>
        <w:lastRenderedPageBreak/>
        <w:t xml:space="preserve"> </w:t>
      </w:r>
    </w:p>
    <w:p w14:paraId="655D8BF3" w14:textId="1E7C0CFF" w:rsidR="00BE4F89" w:rsidRPr="00DF11D0" w:rsidRDefault="00BE4F89" w:rsidP="00DF11D0">
      <w:pPr>
        <w:keepNext/>
        <w:keepLines/>
        <w:spacing w:line="360" w:lineRule="auto"/>
        <w:outlineLvl w:val="0"/>
        <w:rPr>
          <w:rFonts w:ascii="Arial" w:hAnsi="Arial" w:cs="Arial"/>
          <w:b/>
          <w:color w:val="000000"/>
          <w:sz w:val="24"/>
          <w:szCs w:val="24"/>
        </w:rPr>
      </w:pPr>
      <w:r w:rsidRPr="00BE4F89">
        <w:rPr>
          <w:rFonts w:ascii="Arial" w:hAnsi="Arial" w:cs="Arial"/>
          <w:b/>
          <w:color w:val="000000"/>
          <w:sz w:val="24"/>
          <w:szCs w:val="24"/>
        </w:rPr>
        <w:t xml:space="preserve">Modelo de Gestão do Contrato   </w:t>
      </w:r>
    </w:p>
    <w:p w14:paraId="28E65323" w14:textId="081F8393" w:rsidR="00BE4F89" w:rsidRPr="00BE4F89" w:rsidRDefault="00BE4F89" w:rsidP="00DF11D0">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A Secretaria de Saúde indicará o servidor </w:t>
      </w:r>
      <w:proofErr w:type="spellStart"/>
      <w:r w:rsidRPr="00BE4F89">
        <w:rPr>
          <w:rFonts w:ascii="Arial" w:hAnsi="Arial" w:cs="Arial"/>
          <w:b/>
          <w:color w:val="000000"/>
          <w:sz w:val="24"/>
          <w:szCs w:val="24"/>
        </w:rPr>
        <w:t>Thyago</w:t>
      </w:r>
      <w:proofErr w:type="spellEnd"/>
      <w:r w:rsidRPr="00BE4F89">
        <w:rPr>
          <w:rFonts w:ascii="Arial" w:hAnsi="Arial" w:cs="Arial"/>
          <w:b/>
          <w:color w:val="000000"/>
          <w:sz w:val="24"/>
          <w:szCs w:val="24"/>
        </w:rPr>
        <w:t xml:space="preserve"> Gomes </w:t>
      </w:r>
      <w:proofErr w:type="spellStart"/>
      <w:r w:rsidRPr="00BE4F89">
        <w:rPr>
          <w:rFonts w:ascii="Arial" w:hAnsi="Arial" w:cs="Arial"/>
          <w:b/>
          <w:color w:val="000000"/>
          <w:sz w:val="24"/>
          <w:szCs w:val="24"/>
        </w:rPr>
        <w:t>Armichi</w:t>
      </w:r>
      <w:proofErr w:type="spellEnd"/>
      <w:r w:rsidRPr="00BE4F89">
        <w:rPr>
          <w:rFonts w:ascii="Arial" w:hAnsi="Arial" w:cs="Arial"/>
          <w:color w:val="000000"/>
          <w:sz w:val="24"/>
          <w:szCs w:val="24"/>
        </w:rPr>
        <w:t xml:space="preserve">, para atuar como fiscal do contrato.   </w:t>
      </w:r>
    </w:p>
    <w:p w14:paraId="1725F5A7" w14:textId="77777777" w:rsidR="00DF11D0" w:rsidRDefault="00BE4F89" w:rsidP="00DF11D0">
      <w:pPr>
        <w:spacing w:line="360" w:lineRule="auto"/>
        <w:ind w:left="14"/>
        <w:rPr>
          <w:rFonts w:ascii="Arial" w:hAnsi="Arial" w:cs="Arial"/>
          <w:b/>
          <w:color w:val="000000"/>
          <w:sz w:val="24"/>
          <w:szCs w:val="24"/>
        </w:rPr>
      </w:pPr>
      <w:r w:rsidRPr="00BE4F89">
        <w:rPr>
          <w:rFonts w:ascii="Arial" w:hAnsi="Arial" w:cs="Arial"/>
          <w:b/>
          <w:color w:val="000000"/>
          <w:sz w:val="24"/>
          <w:szCs w:val="24"/>
        </w:rPr>
        <w:t xml:space="preserve"> </w:t>
      </w:r>
    </w:p>
    <w:p w14:paraId="3579FB39" w14:textId="58A398B3" w:rsidR="00BE4F89" w:rsidRPr="00BE4F89" w:rsidRDefault="00BE4F89" w:rsidP="00DF11D0">
      <w:pPr>
        <w:spacing w:line="360" w:lineRule="auto"/>
        <w:ind w:left="14"/>
        <w:rPr>
          <w:rFonts w:ascii="Arial" w:hAnsi="Arial" w:cs="Arial"/>
          <w:b/>
          <w:color w:val="000000"/>
          <w:sz w:val="24"/>
          <w:szCs w:val="24"/>
        </w:rPr>
      </w:pPr>
      <w:r w:rsidRPr="00BE4F89">
        <w:rPr>
          <w:rFonts w:ascii="Arial" w:hAnsi="Arial" w:cs="Arial"/>
          <w:b/>
          <w:color w:val="000000"/>
          <w:sz w:val="24"/>
          <w:szCs w:val="24"/>
        </w:rPr>
        <w:t xml:space="preserve">Critérios de Pagamento  </w:t>
      </w:r>
    </w:p>
    <w:p w14:paraId="6C1CBF1A" w14:textId="77777777" w:rsidR="00DF11D0" w:rsidRDefault="00BE4F89" w:rsidP="005166D0">
      <w:pPr>
        <w:spacing w:line="360" w:lineRule="auto"/>
        <w:jc w:val="both"/>
        <w:rPr>
          <w:rFonts w:ascii="Arial" w:hAnsi="Arial" w:cs="Arial"/>
          <w:color w:val="000000"/>
          <w:sz w:val="24"/>
          <w:szCs w:val="24"/>
        </w:rPr>
      </w:pPr>
      <w:r w:rsidRPr="00BE4F89">
        <w:rPr>
          <w:rFonts w:ascii="Arial" w:hAnsi="Arial" w:cs="Arial"/>
          <w:color w:val="000000"/>
          <w:sz w:val="24"/>
          <w:szCs w:val="24"/>
        </w:rPr>
        <w:t>O pagamento será efetuado em até 30 (trinta) dias, de acordo com a execução do objeto, após dado o recebimento pela Secretaria solicitante e mediante apresentação da Nota Fiscal de Prest</w:t>
      </w:r>
      <w:r w:rsidR="00DF11D0">
        <w:rPr>
          <w:rFonts w:ascii="Arial" w:hAnsi="Arial" w:cs="Arial"/>
          <w:color w:val="000000"/>
          <w:sz w:val="24"/>
          <w:szCs w:val="24"/>
        </w:rPr>
        <w:t>ação do Serviço correspondente.</w:t>
      </w:r>
      <w:r w:rsidRPr="00BE4F89">
        <w:rPr>
          <w:rFonts w:ascii="Arial" w:hAnsi="Arial" w:cs="Arial"/>
          <w:color w:val="000000"/>
          <w:sz w:val="24"/>
          <w:szCs w:val="24"/>
        </w:rPr>
        <w:t xml:space="preserve">  </w:t>
      </w:r>
    </w:p>
    <w:p w14:paraId="79C92ACA" w14:textId="32AB2E52" w:rsidR="00BE4F89" w:rsidRPr="00BE4F89" w:rsidRDefault="00BE4F89" w:rsidP="00DF11D0">
      <w:pPr>
        <w:spacing w:line="360" w:lineRule="auto"/>
        <w:rPr>
          <w:rFonts w:ascii="Arial" w:hAnsi="Arial" w:cs="Arial"/>
          <w:color w:val="000000"/>
          <w:sz w:val="24"/>
          <w:szCs w:val="24"/>
        </w:rPr>
      </w:pPr>
      <w:r w:rsidRPr="00BE4F89">
        <w:rPr>
          <w:rFonts w:ascii="Arial" w:hAnsi="Arial" w:cs="Arial"/>
          <w:color w:val="000000"/>
          <w:sz w:val="24"/>
          <w:szCs w:val="24"/>
        </w:rPr>
        <w:t xml:space="preserve"> </w:t>
      </w:r>
    </w:p>
    <w:p w14:paraId="5DA6077A" w14:textId="52E9262D" w:rsidR="00BE4F89" w:rsidRPr="00DF11D0" w:rsidRDefault="00BE4F89" w:rsidP="00DF11D0">
      <w:pPr>
        <w:keepNext/>
        <w:keepLines/>
        <w:spacing w:line="360" w:lineRule="auto"/>
        <w:ind w:left="239" w:hanging="240"/>
        <w:outlineLvl w:val="0"/>
        <w:rPr>
          <w:rFonts w:ascii="Arial" w:hAnsi="Arial" w:cs="Arial"/>
          <w:b/>
          <w:color w:val="000000"/>
          <w:sz w:val="24"/>
          <w:szCs w:val="24"/>
        </w:rPr>
      </w:pPr>
      <w:r w:rsidRPr="00BE4F89">
        <w:rPr>
          <w:rFonts w:ascii="Arial" w:hAnsi="Arial" w:cs="Arial"/>
          <w:b/>
          <w:color w:val="000000"/>
          <w:sz w:val="24"/>
          <w:szCs w:val="24"/>
        </w:rPr>
        <w:t xml:space="preserve">Forma e Critérios de Seleção do Prestador de Serviço  </w:t>
      </w:r>
    </w:p>
    <w:p w14:paraId="4579CB0E" w14:textId="77777777" w:rsidR="00BE4F89" w:rsidRPr="00BE4F89" w:rsidRDefault="00BE4F89" w:rsidP="005166D0">
      <w:pPr>
        <w:spacing w:line="360" w:lineRule="auto"/>
        <w:ind w:left="-1"/>
        <w:jc w:val="both"/>
        <w:rPr>
          <w:rFonts w:ascii="Arial" w:hAnsi="Arial" w:cs="Arial"/>
          <w:color w:val="000000"/>
          <w:sz w:val="24"/>
          <w:szCs w:val="24"/>
        </w:rPr>
      </w:pPr>
      <w:r w:rsidRPr="00BE4F89">
        <w:rPr>
          <w:rFonts w:ascii="Arial" w:hAnsi="Arial" w:cs="Arial"/>
          <w:color w:val="000000"/>
          <w:sz w:val="24"/>
          <w:szCs w:val="24"/>
        </w:rPr>
        <w:t xml:space="preserve">Os bens têm natureza de bens comuns, tendo em vista que seus padrões de desempenho e qualidade podem ser objetivamente definidos pelo edital, por meio de especificações usuais de mercado, nos termos do art. 6º, inciso XIII, da Lei Federal nº 14.133/2021.  </w:t>
      </w:r>
    </w:p>
    <w:p w14:paraId="6C6FBBF7"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Conforme disposto no item 4, o futuro contratado será selecionado mediante processo licitatório na modalidade Pregão Eletrônico.  </w:t>
      </w:r>
    </w:p>
    <w:p w14:paraId="158AD171" w14:textId="77777777" w:rsidR="00BE4F89" w:rsidRPr="00BE4F89" w:rsidRDefault="00BE4F89" w:rsidP="005166D0">
      <w:pPr>
        <w:spacing w:line="360" w:lineRule="auto"/>
        <w:ind w:left="14"/>
        <w:jc w:val="both"/>
        <w:rPr>
          <w:rFonts w:ascii="Arial" w:hAnsi="Arial" w:cs="Arial"/>
          <w:color w:val="000000"/>
          <w:sz w:val="24"/>
          <w:szCs w:val="24"/>
        </w:rPr>
      </w:pPr>
      <w:r w:rsidRPr="00BE4F89">
        <w:rPr>
          <w:rFonts w:ascii="Arial" w:hAnsi="Arial" w:cs="Arial"/>
          <w:color w:val="000000"/>
          <w:sz w:val="24"/>
          <w:szCs w:val="24"/>
        </w:rPr>
        <w:t xml:space="preserve">  </w:t>
      </w:r>
    </w:p>
    <w:p w14:paraId="13B5AA21" w14:textId="77777777" w:rsidR="00EC633B" w:rsidRDefault="00EC633B" w:rsidP="00DF11D0">
      <w:pPr>
        <w:spacing w:line="360" w:lineRule="auto"/>
        <w:ind w:left="14"/>
        <w:rPr>
          <w:rFonts w:ascii="Arial" w:hAnsi="Arial" w:cs="Arial"/>
          <w:color w:val="000000"/>
          <w:sz w:val="24"/>
          <w:szCs w:val="24"/>
        </w:rPr>
      </w:pPr>
    </w:p>
    <w:p w14:paraId="7C6BA7A1" w14:textId="63DF9721" w:rsidR="00BE4F89" w:rsidRPr="00BE4F89" w:rsidRDefault="00BE4F89" w:rsidP="005166D0">
      <w:pPr>
        <w:spacing w:line="360" w:lineRule="auto"/>
        <w:ind w:left="14"/>
        <w:jc w:val="both"/>
        <w:rPr>
          <w:rFonts w:ascii="Arial" w:hAnsi="Arial" w:cs="Arial"/>
          <w:color w:val="000000"/>
          <w:sz w:val="24"/>
          <w:szCs w:val="24"/>
        </w:rPr>
      </w:pPr>
      <w:r w:rsidRPr="00BE4F89">
        <w:rPr>
          <w:rFonts w:ascii="Arial" w:hAnsi="Arial" w:cs="Arial"/>
          <w:b/>
          <w:color w:val="000000"/>
          <w:sz w:val="24"/>
          <w:szCs w:val="24"/>
        </w:rPr>
        <w:t xml:space="preserve">Estimativa do Valor da Contratação  </w:t>
      </w:r>
      <w:r w:rsidRPr="00BE4F89">
        <w:rPr>
          <w:rFonts w:ascii="Arial" w:hAnsi="Arial" w:cs="Arial"/>
          <w:color w:val="000000"/>
          <w:sz w:val="24"/>
          <w:szCs w:val="24"/>
        </w:rPr>
        <w:t xml:space="preserve"> </w:t>
      </w:r>
    </w:p>
    <w:p w14:paraId="490ABEE1"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Estima-se para a contratação almejada o valor de R$ 1.154.811,99 (um milhão, cento e cinquenta e quatro mil, oitocentos e onze reais e noventa e nove centavos). </w:t>
      </w:r>
    </w:p>
    <w:p w14:paraId="6CB66C8A" w14:textId="56CAC554"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Vislumbra-se que tal valor é compatível com o praticado pelo mercado correspondente, </w:t>
      </w:r>
      <w:proofErr w:type="spellStart"/>
      <w:r w:rsidRPr="00BE4F89">
        <w:rPr>
          <w:rFonts w:ascii="Arial" w:hAnsi="Arial" w:cs="Arial"/>
          <w:color w:val="000000"/>
          <w:sz w:val="24"/>
          <w:szCs w:val="24"/>
        </w:rPr>
        <w:t>observandose</w:t>
      </w:r>
      <w:proofErr w:type="spellEnd"/>
      <w:r w:rsidRPr="00BE4F89">
        <w:rPr>
          <w:rFonts w:ascii="Arial" w:hAnsi="Arial" w:cs="Arial"/>
          <w:color w:val="000000"/>
          <w:sz w:val="24"/>
          <w:szCs w:val="24"/>
        </w:rPr>
        <w:t xml:space="preserv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w:t>
      </w:r>
      <w:r w:rsidR="00DF11D0">
        <w:rPr>
          <w:rFonts w:ascii="Arial" w:hAnsi="Arial" w:cs="Arial"/>
          <w:color w:val="000000"/>
          <w:sz w:val="24"/>
          <w:szCs w:val="24"/>
        </w:rPr>
        <w:t xml:space="preserve">da Lei Federal nº 14.133/2021. </w:t>
      </w:r>
      <w:r w:rsidRPr="00BE4F89">
        <w:rPr>
          <w:rFonts w:ascii="Arial" w:hAnsi="Arial" w:cs="Arial"/>
          <w:color w:val="000000"/>
          <w:sz w:val="24"/>
          <w:szCs w:val="24"/>
        </w:rPr>
        <w:t xml:space="preserve"> </w:t>
      </w:r>
    </w:p>
    <w:p w14:paraId="2D6EEB63" w14:textId="77777777" w:rsidR="00BE4F89" w:rsidRPr="00BE4F89" w:rsidRDefault="00BE4F89" w:rsidP="005166D0">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701DCA4D" w14:textId="77777777" w:rsidR="00DF11D0" w:rsidRDefault="00BE4F89" w:rsidP="005166D0">
      <w:pPr>
        <w:keepNext/>
        <w:keepLines/>
        <w:spacing w:line="360" w:lineRule="auto"/>
        <w:jc w:val="both"/>
        <w:outlineLvl w:val="0"/>
        <w:rPr>
          <w:rFonts w:ascii="Arial" w:hAnsi="Arial" w:cs="Arial"/>
          <w:b/>
          <w:color w:val="000000"/>
          <w:sz w:val="24"/>
          <w:szCs w:val="24"/>
        </w:rPr>
      </w:pPr>
      <w:r w:rsidRPr="00BE4F89">
        <w:rPr>
          <w:rFonts w:ascii="Arial" w:hAnsi="Arial" w:cs="Arial"/>
          <w:b/>
          <w:color w:val="000000"/>
          <w:sz w:val="24"/>
          <w:szCs w:val="24"/>
        </w:rPr>
        <w:t xml:space="preserve">Adequação Orçamentária </w:t>
      </w:r>
      <w:r w:rsidRPr="00BE4F89">
        <w:rPr>
          <w:rFonts w:ascii="Arial" w:hAnsi="Arial" w:cs="Arial"/>
          <w:color w:val="000000"/>
          <w:sz w:val="24"/>
          <w:szCs w:val="24"/>
        </w:rPr>
        <w:t xml:space="preserve"> </w:t>
      </w:r>
    </w:p>
    <w:p w14:paraId="29BFCC03" w14:textId="58D4A07D" w:rsidR="00BE4F89" w:rsidRPr="00DF11D0" w:rsidRDefault="00BE4F89" w:rsidP="005166D0">
      <w:pPr>
        <w:keepNext/>
        <w:keepLines/>
        <w:spacing w:line="360" w:lineRule="auto"/>
        <w:jc w:val="both"/>
        <w:outlineLvl w:val="0"/>
        <w:rPr>
          <w:rFonts w:ascii="Arial" w:hAnsi="Arial" w:cs="Arial"/>
          <w:b/>
          <w:color w:val="000000"/>
          <w:sz w:val="24"/>
          <w:szCs w:val="24"/>
        </w:rPr>
      </w:pPr>
      <w:r w:rsidRPr="00BE4F89">
        <w:rPr>
          <w:rFonts w:ascii="Arial" w:hAnsi="Arial" w:cs="Arial"/>
          <w:color w:val="000000"/>
          <w:sz w:val="24"/>
          <w:szCs w:val="24"/>
        </w:rPr>
        <w:t xml:space="preserve">O dispêndio financeiro decorrente da contratação ora pretendida decorrerá das Emendas parlamentares impositivas do Projeto de Lei nº 61/2023: </w:t>
      </w:r>
    </w:p>
    <w:p w14:paraId="3E02505A"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Emenda orçamentária nº 13/2023 </w:t>
      </w:r>
    </w:p>
    <w:p w14:paraId="79D16E8C"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Emenda orçamentária nº 14/2023 </w:t>
      </w:r>
    </w:p>
    <w:p w14:paraId="728AF99A"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Emenda orçamentária nº 16/2023 </w:t>
      </w:r>
    </w:p>
    <w:p w14:paraId="44B5A073" w14:textId="77777777" w:rsidR="00EA20CA" w:rsidRDefault="00BE4F89" w:rsidP="00EA20CA">
      <w:pPr>
        <w:spacing w:line="360" w:lineRule="auto"/>
        <w:ind w:left="9" w:right="1014" w:hanging="10"/>
        <w:jc w:val="both"/>
        <w:rPr>
          <w:rFonts w:ascii="Arial" w:hAnsi="Arial" w:cs="Arial"/>
          <w:color w:val="000000"/>
          <w:sz w:val="24"/>
          <w:szCs w:val="24"/>
        </w:rPr>
      </w:pPr>
      <w:r w:rsidRPr="00BE4F89">
        <w:rPr>
          <w:rFonts w:ascii="Arial" w:hAnsi="Arial" w:cs="Arial"/>
          <w:color w:val="000000"/>
          <w:sz w:val="24"/>
          <w:szCs w:val="24"/>
        </w:rPr>
        <w:t>Emenda orçamentária nº 18/2023 Dotação orçamentária da Secretaria Municipal de Saúde as</w:t>
      </w:r>
      <w:r w:rsidR="00EA20CA">
        <w:rPr>
          <w:rFonts w:ascii="Arial" w:hAnsi="Arial" w:cs="Arial"/>
          <w:color w:val="000000"/>
          <w:sz w:val="24"/>
          <w:szCs w:val="24"/>
        </w:rPr>
        <w:t>sim que o objeto for adquirido.</w:t>
      </w:r>
      <w:r w:rsidRPr="00BE4F89">
        <w:rPr>
          <w:rFonts w:ascii="Arial" w:hAnsi="Arial" w:cs="Arial"/>
          <w:color w:val="000000"/>
          <w:sz w:val="24"/>
          <w:szCs w:val="24"/>
        </w:rPr>
        <w:t xml:space="preserve"> </w:t>
      </w:r>
    </w:p>
    <w:p w14:paraId="69226066" w14:textId="77777777" w:rsidR="00EA20CA" w:rsidRDefault="00EA20CA" w:rsidP="00EA20CA">
      <w:pPr>
        <w:spacing w:line="360" w:lineRule="auto"/>
        <w:rPr>
          <w:rFonts w:ascii="Arial" w:hAnsi="Arial" w:cs="Arial"/>
          <w:color w:val="000000"/>
          <w:sz w:val="24"/>
          <w:szCs w:val="24"/>
        </w:rPr>
      </w:pPr>
    </w:p>
    <w:p w14:paraId="43E8B9EE" w14:textId="66D91865" w:rsidR="00F0262B" w:rsidRDefault="00EA20CA" w:rsidP="00EA20CA">
      <w:pPr>
        <w:spacing w:line="360" w:lineRule="auto"/>
        <w:rPr>
          <w:rFonts w:ascii="Arial" w:hAnsi="Arial" w:cs="Arial"/>
          <w:b/>
          <w:sz w:val="24"/>
          <w:szCs w:val="24"/>
        </w:rPr>
      </w:pPr>
      <w:r w:rsidRPr="00EA20CA">
        <w:rPr>
          <w:rFonts w:ascii="Arial" w:hAnsi="Arial" w:cs="Arial"/>
          <w:b/>
          <w:color w:val="000000"/>
          <w:sz w:val="24"/>
          <w:szCs w:val="24"/>
        </w:rPr>
        <w:t>C</w:t>
      </w:r>
      <w:r w:rsidR="00F0262B" w:rsidRPr="00F0262B">
        <w:rPr>
          <w:rFonts w:ascii="Arial" w:hAnsi="Arial" w:cs="Arial"/>
          <w:b/>
          <w:sz w:val="24"/>
          <w:szCs w:val="24"/>
        </w:rPr>
        <w:t>aracterísticas do Veículo Transformado em Ambulância</w:t>
      </w:r>
    </w:p>
    <w:p w14:paraId="71446117" w14:textId="77777777" w:rsidR="00EA20CA" w:rsidRDefault="00F0262B" w:rsidP="00F0262B">
      <w:pPr>
        <w:spacing w:line="360" w:lineRule="auto"/>
        <w:jc w:val="both"/>
        <w:rPr>
          <w:rFonts w:ascii="Arial" w:hAnsi="Arial" w:cs="Arial"/>
          <w:sz w:val="24"/>
          <w:szCs w:val="24"/>
        </w:rPr>
      </w:pPr>
      <w:r w:rsidRPr="00F0262B">
        <w:rPr>
          <w:rFonts w:ascii="Arial" w:hAnsi="Arial" w:cs="Arial"/>
          <w:sz w:val="24"/>
          <w:szCs w:val="24"/>
        </w:rPr>
        <w:t xml:space="preserve"> Ar condicionado: Extensão do ar condicionado dianteiro original, com instalação de caixa evaporadora acima da cabine do motorista com difusores voltados para o compartimento do paciente com capacidade mínima de 38.000 </w:t>
      </w:r>
      <w:proofErr w:type="spellStart"/>
      <w:r w:rsidRPr="00F0262B">
        <w:rPr>
          <w:rFonts w:ascii="Arial" w:hAnsi="Arial" w:cs="Arial"/>
          <w:sz w:val="24"/>
          <w:szCs w:val="24"/>
        </w:rPr>
        <w:t>Btus</w:t>
      </w:r>
      <w:proofErr w:type="spellEnd"/>
      <w:r w:rsidRPr="00F0262B">
        <w:rPr>
          <w:rFonts w:ascii="Arial" w:hAnsi="Arial" w:cs="Arial"/>
          <w:sz w:val="24"/>
          <w:szCs w:val="24"/>
        </w:rPr>
        <w:t xml:space="preserve">. Revestimento interno: As paredes internas deverão ser revestidas em </w:t>
      </w:r>
      <w:proofErr w:type="spellStart"/>
      <w:r w:rsidRPr="00F0262B">
        <w:rPr>
          <w:rFonts w:ascii="Arial" w:hAnsi="Arial" w:cs="Arial"/>
          <w:sz w:val="24"/>
          <w:szCs w:val="24"/>
        </w:rPr>
        <w:t>Acrilonitrila</w:t>
      </w:r>
      <w:proofErr w:type="spellEnd"/>
      <w:r w:rsidRPr="00F0262B">
        <w:rPr>
          <w:rFonts w:ascii="Arial" w:hAnsi="Arial" w:cs="Arial"/>
          <w:sz w:val="24"/>
          <w:szCs w:val="24"/>
        </w:rPr>
        <w:t xml:space="preserve"> </w:t>
      </w:r>
      <w:proofErr w:type="spellStart"/>
      <w:r w:rsidRPr="00F0262B">
        <w:rPr>
          <w:rFonts w:ascii="Arial" w:hAnsi="Arial" w:cs="Arial"/>
          <w:sz w:val="24"/>
          <w:szCs w:val="24"/>
        </w:rPr>
        <w:t>Butadieno</w:t>
      </w:r>
      <w:proofErr w:type="spellEnd"/>
      <w:r w:rsidRPr="00F0262B">
        <w:rPr>
          <w:rFonts w:ascii="Arial" w:hAnsi="Arial" w:cs="Arial"/>
          <w:sz w:val="24"/>
          <w:szCs w:val="24"/>
        </w:rPr>
        <w:t xml:space="preserve"> Estireno (ABS) com espessura mínima de 3mm, já moldadas com formato interno da carroceria, estando em conformidade com a Resolução do Contran Nº 498, de 29 de julho de 2014. As caixas de rodas se expostas deverão possuir revestimento conforme descrito acima. Deverá ser apresentado junto a proposta de preços final ensaio realizado por laboratório credenciado ao Inmetro de que o revestimento interno apresenta velocidade de queima inferior ao valor máximo especificado de 100 mm/min na Resolução N° 498/2014, do Conselho Nacional de Transito – CONTRAN sob pena de desclassificação da proposta. Deverá ser feito isolamento termo acústico de todas as laterais e teto do veículo; Revestimento assoalho: Revestimento do assoalho do veículo em chapas de compensado naval de no mínimo 10mm de espessura </w:t>
      </w:r>
      <w:r w:rsidRPr="00F0262B">
        <w:rPr>
          <w:rFonts w:ascii="Arial" w:hAnsi="Arial" w:cs="Arial"/>
          <w:sz w:val="24"/>
          <w:szCs w:val="24"/>
        </w:rPr>
        <w:lastRenderedPageBreak/>
        <w:t xml:space="preserve">ou qualquer outro material de mesma durabilidade ou superior que o compensado naval, revestido em manta </w:t>
      </w:r>
      <w:proofErr w:type="spellStart"/>
      <w:r w:rsidRPr="00F0262B">
        <w:rPr>
          <w:rFonts w:ascii="Arial" w:hAnsi="Arial" w:cs="Arial"/>
          <w:sz w:val="24"/>
          <w:szCs w:val="24"/>
        </w:rPr>
        <w:t>vinílica</w:t>
      </w:r>
      <w:proofErr w:type="spellEnd"/>
      <w:r w:rsidRPr="00F0262B">
        <w:rPr>
          <w:rFonts w:ascii="Arial" w:hAnsi="Arial" w:cs="Arial"/>
          <w:sz w:val="24"/>
          <w:szCs w:val="24"/>
        </w:rPr>
        <w:t>, ultra resistente, monolítico (</w:t>
      </w:r>
      <w:proofErr w:type="spellStart"/>
      <w:r w:rsidRPr="00F0262B">
        <w:rPr>
          <w:rFonts w:ascii="Arial" w:hAnsi="Arial" w:cs="Arial"/>
          <w:sz w:val="24"/>
          <w:szCs w:val="24"/>
        </w:rPr>
        <w:t>antibactericida</w:t>
      </w:r>
      <w:proofErr w:type="spellEnd"/>
      <w:r w:rsidRPr="00F0262B">
        <w:rPr>
          <w:rFonts w:ascii="Arial" w:hAnsi="Arial" w:cs="Arial"/>
          <w:sz w:val="24"/>
          <w:szCs w:val="24"/>
        </w:rPr>
        <w:t xml:space="preserve">), deverá resistir ao tráfego intenso, com espessura mínima de 2mm. O material do revestimento deverá cobrir todo o comprimento e largura da área de trabalho do compartimento de transporte de passageiro. Janelas: Instalação de janela de correr na porta lateral deslizante, com sistema com vidro preenchendo todo o recuo da carroceria destinada a instalação de vidros e janelas, com película opaca ou branca contendo 3 listras de no mínimo 1 cm cada a fim de permitir a entrada de luz natural; Instalação de uma janela de comunicação junto a divisória original do veículo que deverá ter o lado voltado para o compartimento de transporte de pacientes pintado na cor branca; Exaustor 12 volts: Instalação de 01 exaustor de alta eficiência na lateral esquerda do veículo próximo à maca. Instalação de 2 luminárias </w:t>
      </w:r>
      <w:proofErr w:type="spellStart"/>
      <w:r w:rsidRPr="00F0262B">
        <w:rPr>
          <w:rFonts w:ascii="Arial" w:hAnsi="Arial" w:cs="Arial"/>
          <w:sz w:val="24"/>
          <w:szCs w:val="24"/>
        </w:rPr>
        <w:t>dicróicas</w:t>
      </w:r>
      <w:proofErr w:type="spellEnd"/>
      <w:r w:rsidRPr="00F0262B">
        <w:rPr>
          <w:rFonts w:ascii="Arial" w:hAnsi="Arial" w:cs="Arial"/>
          <w:sz w:val="24"/>
          <w:szCs w:val="24"/>
        </w:rPr>
        <w:t xml:space="preserve"> com 12 </w:t>
      </w:r>
      <w:proofErr w:type="spellStart"/>
      <w:r w:rsidRPr="00F0262B">
        <w:rPr>
          <w:rFonts w:ascii="Arial" w:hAnsi="Arial" w:cs="Arial"/>
          <w:sz w:val="24"/>
          <w:szCs w:val="24"/>
        </w:rPr>
        <w:t>leds</w:t>
      </w:r>
      <w:proofErr w:type="spellEnd"/>
      <w:r w:rsidRPr="00F0262B">
        <w:rPr>
          <w:rFonts w:ascii="Arial" w:hAnsi="Arial" w:cs="Arial"/>
          <w:sz w:val="24"/>
          <w:szCs w:val="24"/>
        </w:rPr>
        <w:t xml:space="preserve"> cada sobre a maca retrátil; Iluminação interna: Instalação de 04 luminárias com no mínimo 60 </w:t>
      </w:r>
      <w:proofErr w:type="spellStart"/>
      <w:r w:rsidRPr="00F0262B">
        <w:rPr>
          <w:rFonts w:ascii="Arial" w:hAnsi="Arial" w:cs="Arial"/>
          <w:sz w:val="24"/>
          <w:szCs w:val="24"/>
        </w:rPr>
        <w:t>leds</w:t>
      </w:r>
      <w:proofErr w:type="spellEnd"/>
      <w:r w:rsidRPr="00F0262B">
        <w:rPr>
          <w:rFonts w:ascii="Arial" w:hAnsi="Arial" w:cs="Arial"/>
          <w:sz w:val="24"/>
          <w:szCs w:val="24"/>
        </w:rPr>
        <w:t xml:space="preserve">, deverá possuir duas intensidades. Apresentar junto a proposta de preços final cópia autenticada em cartório ou original de ensaio realizado por laboratório comprovando que as luminárias internas atendem as normas SAE J575 e SAE J595; Poltronas: Instalação de uma poltrona fixa, com revestimento em </w:t>
      </w:r>
      <w:proofErr w:type="spellStart"/>
      <w:r w:rsidRPr="00F0262B">
        <w:rPr>
          <w:rFonts w:ascii="Arial" w:hAnsi="Arial" w:cs="Arial"/>
          <w:sz w:val="24"/>
          <w:szCs w:val="24"/>
        </w:rPr>
        <w:t>courvin</w:t>
      </w:r>
      <w:proofErr w:type="spellEnd"/>
      <w:r w:rsidRPr="00F0262B">
        <w:rPr>
          <w:rFonts w:ascii="Arial" w:hAnsi="Arial" w:cs="Arial"/>
          <w:sz w:val="24"/>
          <w:szCs w:val="24"/>
        </w:rPr>
        <w:t xml:space="preserve">, com cinto de segurança no mínimo abdominal, posicionada na cabeceira da maca. Deverá ser apresentado junto a proposta de preços final cópia autenticada ou original de ensaio realizado em laboratório comprovando que o sistema de ancoragem da poltrona do socorrista e do cinto de segurança atende a NBR 6091/2015. Na lateral direita deverá ser instalado 01 banco baú com capacidade para no mínimo 3 pessoas sentadas, com assento, encosto e cabeceira revestidos em </w:t>
      </w:r>
      <w:proofErr w:type="spellStart"/>
      <w:r w:rsidRPr="00F0262B">
        <w:rPr>
          <w:rFonts w:ascii="Arial" w:hAnsi="Arial" w:cs="Arial"/>
          <w:sz w:val="24"/>
          <w:szCs w:val="24"/>
        </w:rPr>
        <w:t>courvin</w:t>
      </w:r>
      <w:proofErr w:type="spellEnd"/>
      <w:r w:rsidRPr="00F0262B">
        <w:rPr>
          <w:rFonts w:ascii="Arial" w:hAnsi="Arial" w:cs="Arial"/>
          <w:sz w:val="24"/>
          <w:szCs w:val="24"/>
        </w:rPr>
        <w:t xml:space="preserve">, com cintos de segurança no mínimo abdominal e lixeira plástica acessível através da lateral direita do banco. Deverá ser apresentado junto a proposta de preços final cópia autenticada ou original de ensaio realizado em laboratório comprovando que o sistema de ancoragem dos cintos do banco baú atendem atende a NBR 14561/2000. Todos os bancos devem possuir formato ergonômico e devem ser individuais. O banco baú deverá possuir acabamento na cor branca, com cantos arredondados em perfil de alumínio </w:t>
      </w:r>
      <w:proofErr w:type="spellStart"/>
      <w:r w:rsidRPr="00F0262B">
        <w:rPr>
          <w:rFonts w:ascii="Arial" w:hAnsi="Arial" w:cs="Arial"/>
          <w:sz w:val="24"/>
          <w:szCs w:val="24"/>
        </w:rPr>
        <w:t>extrusado</w:t>
      </w:r>
      <w:proofErr w:type="spellEnd"/>
      <w:r w:rsidRPr="00F0262B">
        <w:rPr>
          <w:rFonts w:ascii="Arial" w:hAnsi="Arial" w:cs="Arial"/>
          <w:sz w:val="24"/>
          <w:szCs w:val="24"/>
        </w:rPr>
        <w:t xml:space="preserve">, e acabamentos em perfil T emborrachado. Não poderá haver cantos vivos. Mobiliário interno: Armário aéreo medindo aproximadamente 2,7 metros, instalado na lateral esquerda, com no mínimo 01 divisória interna, portas de correr em acrílico com dispositivo que impeça a abertura das portas de forma espontânea durante o deslocamento do veículo, trilhos em plástico </w:t>
      </w:r>
      <w:proofErr w:type="spellStart"/>
      <w:r w:rsidRPr="00F0262B">
        <w:rPr>
          <w:rFonts w:ascii="Arial" w:hAnsi="Arial" w:cs="Arial"/>
          <w:sz w:val="24"/>
          <w:szCs w:val="24"/>
        </w:rPr>
        <w:t>extrusado</w:t>
      </w:r>
      <w:proofErr w:type="spellEnd"/>
      <w:r w:rsidRPr="00F0262B">
        <w:rPr>
          <w:rFonts w:ascii="Arial" w:hAnsi="Arial" w:cs="Arial"/>
          <w:sz w:val="24"/>
          <w:szCs w:val="24"/>
        </w:rPr>
        <w:t xml:space="preserve"> na cor branca para as portas de correr, as bordas deverão ser arredondadas em perfil de alumínio </w:t>
      </w:r>
      <w:proofErr w:type="spellStart"/>
      <w:r w:rsidRPr="00F0262B">
        <w:rPr>
          <w:rFonts w:ascii="Arial" w:hAnsi="Arial" w:cs="Arial"/>
          <w:sz w:val="24"/>
          <w:szCs w:val="24"/>
        </w:rPr>
        <w:t>extrusado</w:t>
      </w:r>
      <w:proofErr w:type="spellEnd"/>
      <w:r w:rsidRPr="00F0262B">
        <w:rPr>
          <w:rFonts w:ascii="Arial" w:hAnsi="Arial" w:cs="Arial"/>
          <w:sz w:val="24"/>
          <w:szCs w:val="24"/>
        </w:rPr>
        <w:t xml:space="preserve">, acabamentos em perfil emborrachado, confeccionado na cor branca. Deverá ser </w:t>
      </w:r>
      <w:r w:rsidRPr="00F0262B">
        <w:rPr>
          <w:rFonts w:ascii="Arial" w:hAnsi="Arial" w:cs="Arial"/>
          <w:sz w:val="24"/>
          <w:szCs w:val="24"/>
        </w:rPr>
        <w:lastRenderedPageBreak/>
        <w:t xml:space="preserve">instalado uma fita de </w:t>
      </w:r>
      <w:proofErr w:type="spellStart"/>
      <w:r w:rsidRPr="00F0262B">
        <w:rPr>
          <w:rFonts w:ascii="Arial" w:hAnsi="Arial" w:cs="Arial"/>
          <w:sz w:val="24"/>
          <w:szCs w:val="24"/>
        </w:rPr>
        <w:t>leds</w:t>
      </w:r>
      <w:proofErr w:type="spellEnd"/>
      <w:r w:rsidRPr="00F0262B">
        <w:rPr>
          <w:rFonts w:ascii="Arial" w:hAnsi="Arial" w:cs="Arial"/>
          <w:sz w:val="24"/>
          <w:szCs w:val="24"/>
        </w:rPr>
        <w:t xml:space="preserve"> na cor branco frio em toda a extensão inferior do aéreo de modo que ilumine o painel de comando. Balcão inferior medindo aproximadamente 2 metros de comprimento, 0,85m de altura e 0,45m de profundidade, confeccionado na cor branca, com portas de correr em acrílico com dispositivo que impeça a abertura das portas de forma espontânea durante o deslocamento do veículo, trilhos em plástico </w:t>
      </w:r>
      <w:proofErr w:type="spellStart"/>
      <w:r w:rsidRPr="00F0262B">
        <w:rPr>
          <w:rFonts w:ascii="Arial" w:hAnsi="Arial" w:cs="Arial"/>
          <w:sz w:val="24"/>
          <w:szCs w:val="24"/>
        </w:rPr>
        <w:t>extrusado</w:t>
      </w:r>
      <w:proofErr w:type="spellEnd"/>
      <w:r w:rsidRPr="00F0262B">
        <w:rPr>
          <w:rFonts w:ascii="Arial" w:hAnsi="Arial" w:cs="Arial"/>
          <w:sz w:val="24"/>
          <w:szCs w:val="24"/>
        </w:rPr>
        <w:t xml:space="preserve"> para as portas de correr abertura para acesso à central elétrica, abertura para a prancha rígida, 02 gavetas tampo superior com anteparo de no mínimo 40mm e bordas com perfil emborrachado do tipo “T”, não podendo possuir cantos vivos. Painel de comando da ambulância: O painel consiste em uma placa de circuito impresso dupla face composta de material FR4. Toda a região da placa e seus componentes devem ser cobertos por uma camada de </w:t>
      </w:r>
      <w:proofErr w:type="spellStart"/>
      <w:r w:rsidRPr="00F0262B">
        <w:rPr>
          <w:rFonts w:ascii="Arial" w:hAnsi="Arial" w:cs="Arial"/>
          <w:sz w:val="24"/>
          <w:szCs w:val="24"/>
        </w:rPr>
        <w:t>Conformal</w:t>
      </w:r>
      <w:proofErr w:type="spellEnd"/>
      <w:r w:rsidRPr="00F0262B">
        <w:rPr>
          <w:rFonts w:ascii="Arial" w:hAnsi="Arial" w:cs="Arial"/>
          <w:sz w:val="24"/>
          <w:szCs w:val="24"/>
        </w:rPr>
        <w:t xml:space="preserve"> </w:t>
      </w:r>
      <w:proofErr w:type="spellStart"/>
      <w:r w:rsidRPr="00F0262B">
        <w:rPr>
          <w:rFonts w:ascii="Arial" w:hAnsi="Arial" w:cs="Arial"/>
          <w:sz w:val="24"/>
          <w:szCs w:val="24"/>
        </w:rPr>
        <w:t>Coating</w:t>
      </w:r>
      <w:proofErr w:type="spellEnd"/>
      <w:r w:rsidRPr="00F0262B">
        <w:rPr>
          <w:rFonts w:ascii="Arial" w:hAnsi="Arial" w:cs="Arial"/>
          <w:sz w:val="24"/>
          <w:szCs w:val="24"/>
        </w:rPr>
        <w:t>, para proteção contra intempéries ambientais. Esta placa deverá conter no mínimo 4 teclas para acionamento de cargas. Cada tecla deverá ser acompanhada de um LED indicador vermelho, o qual deve acender quando a função estiver ativada. Deverá possuir 4 saídas positivas com capacidade de até 5A cada. Não devem ser utilizados fusíveis ou disjuntores entre o painel e a carga, visto que a proteção será feita através do circuito eletrônico da saída. O painel deverá conter 1 conectores Mate-n-</w:t>
      </w:r>
      <w:proofErr w:type="spellStart"/>
      <w:r w:rsidRPr="00F0262B">
        <w:rPr>
          <w:rFonts w:ascii="Arial" w:hAnsi="Arial" w:cs="Arial"/>
          <w:sz w:val="24"/>
          <w:szCs w:val="24"/>
        </w:rPr>
        <w:t>lok</w:t>
      </w:r>
      <w:proofErr w:type="spellEnd"/>
      <w:r w:rsidRPr="00F0262B">
        <w:rPr>
          <w:rFonts w:ascii="Arial" w:hAnsi="Arial" w:cs="Arial"/>
          <w:sz w:val="24"/>
          <w:szCs w:val="24"/>
        </w:rPr>
        <w:t xml:space="preserve"> aéreo de 9 vias. O conector de 9 vias será utilizado para a alimentação (positivo e negativo) e para as saídas. A placa eletrônica deve ser fixada por meio de parafusos à uma chapa de acrílico preto com espessura máxima de 3mm. Nesta chapa de acrílico devem estar contidas todas as tomadas de energia (2 tomadas (2pt+t de 12V). A parte frontal do acrílico deve ser coberta por uma etiqueta de policarbonato com espessura máxima de 0,2mm, contendo as simbologias de cada tecla e identificação das tomadas de energia. O painel deverá suportar tensão de operação entre 10 à 32Vcc. A placa deverá possui proteção contra: • </w:t>
      </w:r>
      <w:proofErr w:type="spellStart"/>
      <w:r w:rsidRPr="00F0262B">
        <w:rPr>
          <w:rFonts w:ascii="Arial" w:hAnsi="Arial" w:cs="Arial"/>
          <w:sz w:val="24"/>
          <w:szCs w:val="24"/>
        </w:rPr>
        <w:t>Subtenção</w:t>
      </w:r>
      <w:proofErr w:type="spellEnd"/>
      <w:r w:rsidRPr="00F0262B">
        <w:rPr>
          <w:rFonts w:ascii="Arial" w:hAnsi="Arial" w:cs="Arial"/>
          <w:sz w:val="24"/>
          <w:szCs w:val="24"/>
        </w:rPr>
        <w:t xml:space="preserve">: O limite mínimo da tensão de alimentação do painel é 10Vcc. Abaixo deste valor, o painel deverá se desligar, desligando também as cargas; • </w:t>
      </w:r>
      <w:proofErr w:type="spellStart"/>
      <w:r w:rsidRPr="00F0262B">
        <w:rPr>
          <w:rFonts w:ascii="Arial" w:hAnsi="Arial" w:cs="Arial"/>
          <w:sz w:val="24"/>
          <w:szCs w:val="24"/>
        </w:rPr>
        <w:t>Sobrecorrente</w:t>
      </w:r>
      <w:proofErr w:type="spellEnd"/>
      <w:r w:rsidRPr="00F0262B">
        <w:rPr>
          <w:rFonts w:ascii="Arial" w:hAnsi="Arial" w:cs="Arial"/>
          <w:sz w:val="24"/>
          <w:szCs w:val="24"/>
        </w:rPr>
        <w:t xml:space="preserve">: O sistema de controle de corrente do painel deverá conseguir identificar a corrente das saídas de forma total e individual, protegendo o circuito eletrônico contra eventuais erros de instalação. A atuação se dará sempre que alguma das saídas ultrapassar seu limite máximo que é de 5A. Caso a soma das correntes circulando pelas saídas ultrapassar 30ª, o circuito eletrônico deverá se proteger tornando o produto extremamente seguro. Sempre que a carga consumir uma corrente maior que a capacidade máxima de saída, o painel desligará a respectiva saída, protegendo o circuito; • </w:t>
      </w:r>
      <w:proofErr w:type="spellStart"/>
      <w:r w:rsidRPr="00F0262B">
        <w:rPr>
          <w:rFonts w:ascii="Arial" w:hAnsi="Arial" w:cs="Arial"/>
          <w:sz w:val="24"/>
          <w:szCs w:val="24"/>
        </w:rPr>
        <w:t>Curto-circuitos</w:t>
      </w:r>
      <w:proofErr w:type="spellEnd"/>
      <w:r w:rsidRPr="00F0262B">
        <w:rPr>
          <w:rFonts w:ascii="Arial" w:hAnsi="Arial" w:cs="Arial"/>
          <w:sz w:val="24"/>
          <w:szCs w:val="24"/>
        </w:rPr>
        <w:t xml:space="preserve"> das saídas: Todas as saídas do painel deverão contar com proteção contra cargas em curto-circuito. Quando o painel detectar esse comportamento anormal em alguma de suas saídas ele deverá desligá-la automaticamente, </w:t>
      </w:r>
      <w:r w:rsidRPr="00F0262B">
        <w:rPr>
          <w:rFonts w:ascii="Arial" w:hAnsi="Arial" w:cs="Arial"/>
          <w:sz w:val="24"/>
          <w:szCs w:val="24"/>
        </w:rPr>
        <w:lastRenderedPageBreak/>
        <w:t xml:space="preserve">dispensando a utilização de fusíveis ou disjuntores para este fim; • Inversão de polaridade: O painel deverá contar com proteção contra inversão de polaridade na alimentação. Sempre que a alimentação da placa for invertida, o próprio painel deve se proteger sem danificar o circuito. • </w:t>
      </w:r>
      <w:proofErr w:type="spellStart"/>
      <w:r w:rsidRPr="00F0262B">
        <w:rPr>
          <w:rFonts w:ascii="Arial" w:hAnsi="Arial" w:cs="Arial"/>
          <w:sz w:val="24"/>
          <w:szCs w:val="24"/>
        </w:rPr>
        <w:t>Sobretensão</w:t>
      </w:r>
      <w:proofErr w:type="spellEnd"/>
      <w:r w:rsidRPr="00F0262B">
        <w:rPr>
          <w:rFonts w:ascii="Arial" w:hAnsi="Arial" w:cs="Arial"/>
          <w:sz w:val="24"/>
          <w:szCs w:val="24"/>
        </w:rPr>
        <w:t xml:space="preserve"> das saídas: Quando a tensão da bateria estiver acima de 32Vcc, a placa deverá detectar e automaticamente desligar as saídas que estiverem acionadas, não permitindo assim que nenhuma das cargas conectadas ao produto seja danificada pela falha elétrica. Suporte para cilindro de oxigênio: 01 suporte para cilindro de oxigênio de no mínimo 2m³, com </w:t>
      </w:r>
      <w:proofErr w:type="spellStart"/>
      <w:r w:rsidRPr="00F0262B">
        <w:rPr>
          <w:rFonts w:ascii="Arial" w:hAnsi="Arial" w:cs="Arial"/>
          <w:sz w:val="24"/>
          <w:szCs w:val="24"/>
        </w:rPr>
        <w:t>cintastipo</w:t>
      </w:r>
      <w:proofErr w:type="spellEnd"/>
      <w:r w:rsidRPr="00F0262B">
        <w:rPr>
          <w:rFonts w:ascii="Arial" w:hAnsi="Arial" w:cs="Arial"/>
          <w:sz w:val="24"/>
          <w:szCs w:val="24"/>
        </w:rPr>
        <w:t xml:space="preserve"> </w:t>
      </w:r>
      <w:proofErr w:type="spellStart"/>
      <w:r w:rsidRPr="00F0262B">
        <w:rPr>
          <w:rFonts w:ascii="Arial" w:hAnsi="Arial" w:cs="Arial"/>
          <w:sz w:val="24"/>
          <w:szCs w:val="24"/>
        </w:rPr>
        <w:t>catracasfirmementepresos</w:t>
      </w:r>
      <w:proofErr w:type="spellEnd"/>
      <w:r w:rsidRPr="00F0262B">
        <w:rPr>
          <w:rFonts w:ascii="Arial" w:hAnsi="Arial" w:cs="Arial"/>
          <w:sz w:val="24"/>
          <w:szCs w:val="24"/>
        </w:rPr>
        <w:t xml:space="preserve"> a carroceria do veículo. Vedada a fixação através de rebites. Cilindro de oxigênio: Deverá ser fornecido 01 Cilindro de no mínimo 2m³ para oxigênio, fixado em suporte especifico para o mesmo interligado através de mangueira própria para Oxigênio medicinal o cilindro à régua tripla. Equipamentos de oxigenação: Kit de oxigenação composto de válvula red. ligada ao cilindro de oxigênio, régua tripla de oxigenação instalada na lateral esquerda, 01 mangueiras trançadas de O2 ligando a régua ao cilindro, com </w:t>
      </w:r>
      <w:proofErr w:type="spellStart"/>
      <w:r w:rsidRPr="00F0262B">
        <w:rPr>
          <w:rFonts w:ascii="Arial" w:hAnsi="Arial" w:cs="Arial"/>
          <w:sz w:val="24"/>
          <w:szCs w:val="24"/>
        </w:rPr>
        <w:t>fluxômetro</w:t>
      </w:r>
      <w:proofErr w:type="spellEnd"/>
      <w:r w:rsidRPr="00F0262B">
        <w:rPr>
          <w:rFonts w:ascii="Arial" w:hAnsi="Arial" w:cs="Arial"/>
          <w:sz w:val="24"/>
          <w:szCs w:val="24"/>
        </w:rPr>
        <w:t xml:space="preserve">, frasco aspirador, manômetro, umidificador com máscara de O2. Deverá ser apresentado junto a proposta de preços final registro na Anvisa dos itens que compõe o sistema de oxigenação (válvula redutora, mangueiras O2, circuito O2, </w:t>
      </w:r>
      <w:proofErr w:type="spellStart"/>
      <w:r w:rsidRPr="00F0262B">
        <w:rPr>
          <w:rFonts w:ascii="Arial" w:hAnsi="Arial" w:cs="Arial"/>
          <w:sz w:val="24"/>
          <w:szCs w:val="24"/>
        </w:rPr>
        <w:t>fluxômetro</w:t>
      </w:r>
      <w:proofErr w:type="spellEnd"/>
      <w:r w:rsidRPr="00F0262B">
        <w:rPr>
          <w:rFonts w:ascii="Arial" w:hAnsi="Arial" w:cs="Arial"/>
          <w:sz w:val="24"/>
          <w:szCs w:val="24"/>
        </w:rPr>
        <w:t xml:space="preserve">, aspirador, manômetro, umidificador, máscara). Corrimão e suporte de soro e sangue Instalação de corrimão em alumínio polido e punhos de plástico injetado e ponteiras de fechamento arredondadas de alta resistência, instalado na parte central do teto do veículo. Suporte de soro e sangue com 02 ganchos e </w:t>
      </w:r>
      <w:proofErr w:type="spellStart"/>
      <w:r w:rsidRPr="00F0262B">
        <w:rPr>
          <w:rFonts w:ascii="Arial" w:hAnsi="Arial" w:cs="Arial"/>
          <w:sz w:val="24"/>
          <w:szCs w:val="24"/>
        </w:rPr>
        <w:t>velcros</w:t>
      </w:r>
      <w:proofErr w:type="spellEnd"/>
      <w:r w:rsidRPr="00F0262B">
        <w:rPr>
          <w:rFonts w:ascii="Arial" w:hAnsi="Arial" w:cs="Arial"/>
          <w:sz w:val="24"/>
          <w:szCs w:val="24"/>
        </w:rPr>
        <w:t xml:space="preserve"> para prender o soro, instalado no corrimão. Maca retrátil: Maca retrátil contendo rodízios com banda emborrachada e sistema de freios com diâmetro de no mínimo 127mm, respaldo ajustável com no mínimo 6 posições reclinável. Capacidade de carga estática de no mínimo 300kg e carga dinâmica de no mínimo 150kg. Estrutura em duralumínio com uniões de encaixe em polímeros, Alças laterais basculantes com sistema de fechamento automático, colchonete revestido em material impermeável, auto extinguível, costurado eletronicamente, cintos de segurança automático que impede quedas acidentais. Largura total de no mínimo 606mm, peso bruto de no mínimo 30 kg. Sistema de travamento da maca ao veículo: Deve ser fornecido juntamente com a maca um sistema central de fixação estável, com sistema de engate rápido de fácil acesso e manipulação. Este sistema deve fixar a maca com rodas modelo 2 a carroceria do veículo de resgate, sem a necessidade de caneleta guia ou plataforma no interior do veículo. Com um guia frontal para permitir o perfeito acoplamento da maca e batentes frontais com resistência para suportar o impacto da maca no momento de colocá-la no interior do veículo ou em caso de acidente. O material </w:t>
      </w:r>
      <w:r w:rsidRPr="00F0262B">
        <w:rPr>
          <w:rFonts w:ascii="Arial" w:hAnsi="Arial" w:cs="Arial"/>
          <w:sz w:val="24"/>
          <w:szCs w:val="24"/>
        </w:rPr>
        <w:lastRenderedPageBreak/>
        <w:t xml:space="preserve">utilizado no sistema de travamento pode ser de alumínio ou aço, desde que atenda os limites mínimos de resistência e segurança. Com garantia de fábrica de no mínimo 02 anos. Devem ser fornecidas proteções em aço inoxidável nos locais de descanso das rodas da maca no piso e nos locais (para-choque e soleira da porta traseira), onde os pés da maca raspem, para proteção de todos estes elementos. Por ocasião da entrega. Deverão ser apresentados junto a proposta de preços final sob pena de desclassificação da proposta os seguintes documentos: - Ensaio realizado por laboratório comprovando que: o equipamento suporta uma carga de no mínimo 500 kg, distribuída de forma uniforme em toda sua estrutura, o sistema de retenção da maca suporta uma carga de no mínimo 1000 kgf quando tracionado em sentido vertical, frontal e lateral, o dispositivo de fixação e ancoragem da maca atende a norma internacional AMD STD 004. – Registro da Anvisa da maca retrátil; Faróis de embarque: Instalação de 01 farolete direcionável de embarque sobre as portas traseiras com no mínimo 12 </w:t>
      </w:r>
      <w:proofErr w:type="spellStart"/>
      <w:r w:rsidRPr="00F0262B">
        <w:rPr>
          <w:rFonts w:ascii="Arial" w:hAnsi="Arial" w:cs="Arial"/>
          <w:sz w:val="24"/>
          <w:szCs w:val="24"/>
        </w:rPr>
        <w:t>leds</w:t>
      </w:r>
      <w:proofErr w:type="spellEnd"/>
      <w:r w:rsidRPr="00F0262B">
        <w:rPr>
          <w:rFonts w:ascii="Arial" w:hAnsi="Arial" w:cs="Arial"/>
          <w:sz w:val="24"/>
          <w:szCs w:val="24"/>
        </w:rPr>
        <w:t xml:space="preserve"> de 1 watts cada; Sinalizador acústico e visual: Sinalizador visual veicular (Barra Sinalizadora – </w:t>
      </w:r>
      <w:proofErr w:type="spellStart"/>
      <w:r w:rsidRPr="00F0262B">
        <w:rPr>
          <w:rFonts w:ascii="Arial" w:hAnsi="Arial" w:cs="Arial"/>
          <w:sz w:val="24"/>
          <w:szCs w:val="24"/>
        </w:rPr>
        <w:t>Giro-flex</w:t>
      </w:r>
      <w:proofErr w:type="spellEnd"/>
      <w:r w:rsidRPr="00F0262B">
        <w:rPr>
          <w:rFonts w:ascii="Arial" w:hAnsi="Arial" w:cs="Arial"/>
          <w:sz w:val="24"/>
          <w:szCs w:val="24"/>
        </w:rPr>
        <w:t xml:space="preserve">) - O equipamento deverá ser em formato arco, com módulo único e lente inteiriça. - O comprimento deverá ser entre 100cm e 110cm e a largura deverá ser entre 25cm e 45cm, não será aceito tamanho maior, afim de não permitir que o sinalizador ultrapasse as laterais externas do teto do veículo a ser instalado. - Base injetada em ABS e reforçada com perfil de alumínio </w:t>
      </w:r>
      <w:proofErr w:type="spellStart"/>
      <w:r w:rsidRPr="00F0262B">
        <w:rPr>
          <w:rFonts w:ascii="Arial" w:hAnsi="Arial" w:cs="Arial"/>
          <w:sz w:val="24"/>
          <w:szCs w:val="24"/>
        </w:rPr>
        <w:t>extrudado</w:t>
      </w:r>
      <w:proofErr w:type="spellEnd"/>
      <w:r w:rsidRPr="00F0262B">
        <w:rPr>
          <w:rFonts w:ascii="Arial" w:hAnsi="Arial" w:cs="Arial"/>
          <w:sz w:val="24"/>
          <w:szCs w:val="24"/>
        </w:rPr>
        <w:t xml:space="preserve"> de alta resistência; - Cúpula injetada em policarbonato na cor Rubi, com tratamento UV, resistente a impactos e descolorização; - A fixação da base e tampa do sinalizador deverá ser feita por meio de grampos inox, a fim de facilitar a manutenção dos componentes internos do sinalizador e evitar ferrugem. - Deverá possui no mínimo 14 módulos de </w:t>
      </w:r>
      <w:proofErr w:type="spellStart"/>
      <w:r w:rsidRPr="00F0262B">
        <w:rPr>
          <w:rFonts w:ascii="Arial" w:hAnsi="Arial" w:cs="Arial"/>
          <w:sz w:val="24"/>
          <w:szCs w:val="24"/>
        </w:rPr>
        <w:t>LEDs</w:t>
      </w:r>
      <w:proofErr w:type="spellEnd"/>
      <w:r w:rsidRPr="00F0262B">
        <w:rPr>
          <w:rFonts w:ascii="Arial" w:hAnsi="Arial" w:cs="Arial"/>
          <w:sz w:val="24"/>
          <w:szCs w:val="24"/>
        </w:rPr>
        <w:t xml:space="preserve"> com 4 </w:t>
      </w:r>
      <w:proofErr w:type="spellStart"/>
      <w:r w:rsidRPr="00F0262B">
        <w:rPr>
          <w:rFonts w:ascii="Arial" w:hAnsi="Arial" w:cs="Arial"/>
          <w:sz w:val="24"/>
          <w:szCs w:val="24"/>
        </w:rPr>
        <w:t>LEDs</w:t>
      </w:r>
      <w:proofErr w:type="spellEnd"/>
      <w:r w:rsidRPr="00F0262B">
        <w:rPr>
          <w:rFonts w:ascii="Arial" w:hAnsi="Arial" w:cs="Arial"/>
          <w:sz w:val="24"/>
          <w:szCs w:val="24"/>
        </w:rPr>
        <w:t xml:space="preserve"> de alta potência cada, no mínimo categoria 1W, com 45 lumens cada, distribuídos a ponto que permita visualização em ângulo 360º, sem que haja pontos cegos; dotado de lente colimadora que intensifica o efeito visual do equipamento; - O sinalizador deverá possui driver sonoro acoplado de forma interna, não sendo permitida a utilização de equipamentos que possuam o driver acoplado de forma externa, a fim de prolongar a vida útil do driver sonoro e protegê-lo de intempéries. Também não serão aceitos drivers sonoros no motor do veículo, visando a melhor extração do som do equipamento. - O sistema de luzes deverá ser comandado por </w:t>
      </w:r>
      <w:proofErr w:type="spellStart"/>
      <w:r w:rsidRPr="00F0262B">
        <w:rPr>
          <w:rFonts w:ascii="Arial" w:hAnsi="Arial" w:cs="Arial"/>
          <w:sz w:val="24"/>
          <w:szCs w:val="24"/>
        </w:rPr>
        <w:t>microcontrolador</w:t>
      </w:r>
      <w:proofErr w:type="spellEnd"/>
      <w:r w:rsidRPr="00F0262B">
        <w:rPr>
          <w:rFonts w:ascii="Arial" w:hAnsi="Arial" w:cs="Arial"/>
          <w:sz w:val="24"/>
          <w:szCs w:val="24"/>
        </w:rPr>
        <w:t xml:space="preserve"> digital, capaz de gerar cinco efeitos luminosos de forma que respeite os comandos do controlador da sinalização. - Deverá possuir sistema de gerenciamento de carga indicando quando a bateria do veículo instalado estiver com a carga baixa. - Sirene eletrônica de no mínimo 100W RMS com potência sonora de 118db (a um metro), com 5 tons de sirene, sendo 4 contínuos (</w:t>
      </w:r>
      <w:proofErr w:type="spellStart"/>
      <w:r w:rsidRPr="00F0262B">
        <w:rPr>
          <w:rFonts w:ascii="Arial" w:hAnsi="Arial" w:cs="Arial"/>
          <w:sz w:val="24"/>
          <w:szCs w:val="24"/>
        </w:rPr>
        <w:t>wail</w:t>
      </w:r>
      <w:proofErr w:type="spellEnd"/>
      <w:r w:rsidRPr="00F0262B">
        <w:rPr>
          <w:rFonts w:ascii="Arial" w:hAnsi="Arial" w:cs="Arial"/>
          <w:sz w:val="24"/>
          <w:szCs w:val="24"/>
        </w:rPr>
        <w:t xml:space="preserve">, </w:t>
      </w:r>
      <w:proofErr w:type="spellStart"/>
      <w:r w:rsidRPr="00F0262B">
        <w:rPr>
          <w:rFonts w:ascii="Arial" w:hAnsi="Arial" w:cs="Arial"/>
          <w:sz w:val="24"/>
          <w:szCs w:val="24"/>
        </w:rPr>
        <w:t>yelp</w:t>
      </w:r>
      <w:proofErr w:type="spellEnd"/>
      <w:r w:rsidRPr="00F0262B">
        <w:rPr>
          <w:rFonts w:ascii="Arial" w:hAnsi="Arial" w:cs="Arial"/>
          <w:sz w:val="24"/>
          <w:szCs w:val="24"/>
        </w:rPr>
        <w:t xml:space="preserve">, Pierce e </w:t>
      </w:r>
      <w:proofErr w:type="spellStart"/>
      <w:r w:rsidRPr="00F0262B">
        <w:rPr>
          <w:rFonts w:ascii="Arial" w:hAnsi="Arial" w:cs="Arial"/>
          <w:sz w:val="24"/>
          <w:szCs w:val="24"/>
        </w:rPr>
        <w:t>Hi-Lo</w:t>
      </w:r>
      <w:proofErr w:type="spellEnd"/>
      <w:r w:rsidRPr="00F0262B">
        <w:rPr>
          <w:rFonts w:ascii="Arial" w:hAnsi="Arial" w:cs="Arial"/>
          <w:sz w:val="24"/>
          <w:szCs w:val="24"/>
        </w:rPr>
        <w:t xml:space="preserve">) que </w:t>
      </w:r>
      <w:r w:rsidRPr="00F0262B">
        <w:rPr>
          <w:rFonts w:ascii="Arial" w:hAnsi="Arial" w:cs="Arial"/>
          <w:sz w:val="24"/>
          <w:szCs w:val="24"/>
        </w:rPr>
        <w:lastRenderedPageBreak/>
        <w:t xml:space="preserve">deverão ser acionados por meio de uma tecla e 1 intermitentes sendo o Horn. - O controlador deverá ser único, não serão aceitos sistemas que controlem de forma separada o sistema audiovisual e o mesmo deverá possuir o seu sistema de circuito eletrônico separado do controle com as teclas, prezando por uma instalação em qualquer local de forma facilitada. O tamanho do controle de acionamento das funções não deverá ser maior que 70mm de comprimento, 42mm de Largura e 27mm de altura, a fim de facilitar a instalação em local compacto no painel do veículo. Este deverá possuir 4 teclas de silicone com iluminação de fundo na cor branca para quando o veículo estiver ligado afim de localizar cada função do mesmo, e iluminação de fundo na cor vermelha para sinalizar a tecla da função que estiver acionada, dispondo ainda de uma saída auxiliar para a ligação de sinalização complementar através de </w:t>
      </w:r>
      <w:proofErr w:type="spellStart"/>
      <w:r w:rsidRPr="00F0262B">
        <w:rPr>
          <w:rFonts w:ascii="Arial" w:hAnsi="Arial" w:cs="Arial"/>
          <w:sz w:val="24"/>
          <w:szCs w:val="24"/>
        </w:rPr>
        <w:t>estrobos</w:t>
      </w:r>
      <w:proofErr w:type="spellEnd"/>
      <w:r w:rsidRPr="00F0262B">
        <w:rPr>
          <w:rFonts w:ascii="Arial" w:hAnsi="Arial" w:cs="Arial"/>
          <w:sz w:val="24"/>
          <w:szCs w:val="24"/>
        </w:rPr>
        <w:t xml:space="preserve">. O funcionamento do controlador audiovisual, deverá seguir as seguintes funções: • Botão Sinalizador Aciona o Sinalizador; Com o sistema luminoso desligado, um toque curto o aciona; Com o sistema luminoso ligado, um toque curto alterna entre seus efeitos; Com o sistema luminoso ligado, um toque longo o desliga; Os efeitos do sinalizador sempre estarão sincronizados com os efeitos dos auxiliares e cada troca de efeitos feita pelo botão sinalizador, altera também o efeito luminoso dos auxiliares. Os efeitos luminosos se caracterizam como: emergência, ocorrência, ronda e modo comboio. • Botão Auxiliar Aciona os </w:t>
      </w:r>
      <w:proofErr w:type="spellStart"/>
      <w:r w:rsidRPr="00F0262B">
        <w:rPr>
          <w:rFonts w:ascii="Arial" w:hAnsi="Arial" w:cs="Arial"/>
          <w:sz w:val="24"/>
          <w:szCs w:val="24"/>
        </w:rPr>
        <w:t>estrobos</w:t>
      </w:r>
      <w:proofErr w:type="spellEnd"/>
      <w:r w:rsidRPr="00F0262B">
        <w:rPr>
          <w:rFonts w:ascii="Arial" w:hAnsi="Arial" w:cs="Arial"/>
          <w:sz w:val="24"/>
          <w:szCs w:val="24"/>
        </w:rPr>
        <w:t xml:space="preserve"> auxiliares; Com o sistema auxiliar desligado, um toque curto o aciona; Com o sistema auxiliar ligado, um toque curto alterna entre seus efeitos; Com o sistema auxiliar ligado, um toque longo o desliga; Os efeitos auxiliares sempre estarão sincronizados com os efeitos do sinalizador e cada troca de efeitos feita pelo botão auxiliares, altera também o efeito luminoso do sinalizador. • Botão Urgência Aciona simultaneamente os efeitos luminosos e de áudio no modo de maior </w:t>
      </w:r>
      <w:proofErr w:type="spellStart"/>
      <w:r w:rsidRPr="00F0262B">
        <w:rPr>
          <w:rFonts w:ascii="Arial" w:hAnsi="Arial" w:cs="Arial"/>
          <w:sz w:val="24"/>
          <w:szCs w:val="24"/>
        </w:rPr>
        <w:t>ostensividade</w:t>
      </w:r>
      <w:proofErr w:type="spellEnd"/>
      <w:r w:rsidRPr="00F0262B">
        <w:rPr>
          <w:rFonts w:ascii="Arial" w:hAnsi="Arial" w:cs="Arial"/>
          <w:sz w:val="24"/>
          <w:szCs w:val="24"/>
        </w:rPr>
        <w:t xml:space="preserve">; Com todo o equipamento desligado um toque curto aciona o efeito PIERCE da sirene e o efeito PG01 do sistema luminoso; Com o botão acionado, um toque curto alterna o efeito do sistema de áudio entre </w:t>
      </w:r>
      <w:proofErr w:type="spellStart"/>
      <w:r w:rsidRPr="00F0262B">
        <w:rPr>
          <w:rFonts w:ascii="Arial" w:hAnsi="Arial" w:cs="Arial"/>
          <w:sz w:val="24"/>
          <w:szCs w:val="24"/>
        </w:rPr>
        <w:t>Wail</w:t>
      </w:r>
      <w:proofErr w:type="spellEnd"/>
      <w:r w:rsidRPr="00F0262B">
        <w:rPr>
          <w:rFonts w:ascii="Arial" w:hAnsi="Arial" w:cs="Arial"/>
          <w:sz w:val="24"/>
          <w:szCs w:val="24"/>
        </w:rPr>
        <w:t xml:space="preserve">, </w:t>
      </w:r>
      <w:proofErr w:type="spellStart"/>
      <w:r w:rsidRPr="00F0262B">
        <w:rPr>
          <w:rFonts w:ascii="Arial" w:hAnsi="Arial" w:cs="Arial"/>
          <w:sz w:val="24"/>
          <w:szCs w:val="24"/>
        </w:rPr>
        <w:t>Yelp</w:t>
      </w:r>
      <w:proofErr w:type="spellEnd"/>
      <w:r w:rsidRPr="00F0262B">
        <w:rPr>
          <w:rFonts w:ascii="Arial" w:hAnsi="Arial" w:cs="Arial"/>
          <w:sz w:val="24"/>
          <w:szCs w:val="24"/>
        </w:rPr>
        <w:t xml:space="preserve">, Pierce e </w:t>
      </w:r>
      <w:proofErr w:type="spellStart"/>
      <w:r w:rsidRPr="00F0262B">
        <w:rPr>
          <w:rFonts w:ascii="Arial" w:hAnsi="Arial" w:cs="Arial"/>
          <w:sz w:val="24"/>
          <w:szCs w:val="24"/>
        </w:rPr>
        <w:t>Hi-LO</w:t>
      </w:r>
      <w:proofErr w:type="spellEnd"/>
      <w:r w:rsidRPr="00F0262B">
        <w:rPr>
          <w:rFonts w:ascii="Arial" w:hAnsi="Arial" w:cs="Arial"/>
          <w:sz w:val="24"/>
          <w:szCs w:val="24"/>
        </w:rPr>
        <w:t xml:space="preserve">; Com o botão acionado, um toque longo desliga o sistema de áudio e o luminoso; Caso antes de seu acionamento, algum efeito luminoso estivesse em execução, este retorna ao funcionamento invés de desligar. • Botão Horn Aciona o efeito HORN da sirene; O efeito HORN opera enquanto o botão estiver pressionado, para desliga-lo basta </w:t>
      </w:r>
      <w:proofErr w:type="spellStart"/>
      <w:r w:rsidRPr="00F0262B">
        <w:rPr>
          <w:rFonts w:ascii="Arial" w:hAnsi="Arial" w:cs="Arial"/>
          <w:sz w:val="24"/>
          <w:szCs w:val="24"/>
        </w:rPr>
        <w:t>soltarlo</w:t>
      </w:r>
      <w:proofErr w:type="spellEnd"/>
      <w:r w:rsidRPr="00F0262B">
        <w:rPr>
          <w:rFonts w:ascii="Arial" w:hAnsi="Arial" w:cs="Arial"/>
          <w:sz w:val="24"/>
          <w:szCs w:val="24"/>
        </w:rPr>
        <w:t xml:space="preserve">; Este efeito de áudio tem prioridade em relação aos outros; Ao desligá-lo o efeito que tocava anteriormente, caso houvesse algum acionado, retorna ao funcionamento. - Consumo máximo do sistema deverá ser inferior a 10 A. Acompanha garras em aço galvanizado, com zincagem e pintura epóxi, a fim de precaver ferrugem e oxidação natural, para instalação do </w:t>
      </w:r>
      <w:proofErr w:type="spellStart"/>
      <w:r w:rsidRPr="00F0262B">
        <w:rPr>
          <w:rFonts w:ascii="Arial" w:hAnsi="Arial" w:cs="Arial"/>
          <w:sz w:val="24"/>
          <w:szCs w:val="24"/>
        </w:rPr>
        <w:t>giroflex</w:t>
      </w:r>
      <w:proofErr w:type="spellEnd"/>
      <w:r w:rsidRPr="00F0262B">
        <w:rPr>
          <w:rFonts w:ascii="Arial" w:hAnsi="Arial" w:cs="Arial"/>
          <w:sz w:val="24"/>
          <w:szCs w:val="24"/>
        </w:rPr>
        <w:t xml:space="preserve"> no teto do </w:t>
      </w:r>
      <w:r w:rsidRPr="00F0262B">
        <w:rPr>
          <w:rFonts w:ascii="Arial" w:hAnsi="Arial" w:cs="Arial"/>
          <w:sz w:val="24"/>
          <w:szCs w:val="24"/>
        </w:rPr>
        <w:lastRenderedPageBreak/>
        <w:t xml:space="preserve">veículo; Não serão aceitos suportes em plástico. - Acompanha chicote para instalação completo com conectores </w:t>
      </w:r>
      <w:proofErr w:type="spellStart"/>
      <w:r w:rsidRPr="00F0262B">
        <w:rPr>
          <w:rFonts w:ascii="Arial" w:hAnsi="Arial" w:cs="Arial"/>
          <w:sz w:val="24"/>
          <w:szCs w:val="24"/>
        </w:rPr>
        <w:t>superseal</w:t>
      </w:r>
      <w:proofErr w:type="spellEnd"/>
      <w:r w:rsidRPr="00F0262B">
        <w:rPr>
          <w:rFonts w:ascii="Arial" w:hAnsi="Arial" w:cs="Arial"/>
          <w:sz w:val="24"/>
          <w:szCs w:val="24"/>
        </w:rPr>
        <w:t xml:space="preserve"> a prova d’água. Iluminação externa: Deverá ser instalado um conjunto de sequenciais externas (08 luminárias de 36 </w:t>
      </w:r>
      <w:proofErr w:type="spellStart"/>
      <w:r w:rsidRPr="00F0262B">
        <w:rPr>
          <w:rFonts w:ascii="Arial" w:hAnsi="Arial" w:cs="Arial"/>
          <w:sz w:val="24"/>
          <w:szCs w:val="24"/>
        </w:rPr>
        <w:t>leds</w:t>
      </w:r>
      <w:proofErr w:type="spellEnd"/>
      <w:r w:rsidRPr="00F0262B">
        <w:rPr>
          <w:rFonts w:ascii="Arial" w:hAnsi="Arial" w:cs="Arial"/>
          <w:sz w:val="24"/>
          <w:szCs w:val="24"/>
        </w:rPr>
        <w:t xml:space="preserve"> de alta eficiência sendo 03 em cada lateral e duas na traseira do veículo. Nas laterais, deverá conter 01 luminária centralizada na cor cristal e duas luminárias nas extremidades na cor rubi. Na traseira deverá conter 02 luminárias na cor rubi na extremidade superior de cada porta; Apresentar junto à proposta de preços final cópia autenticada em cartório ou original de ensaio realizado por laboratório comprovando que as luminárias externas sequenciais atendem as normas SAE J575 e SAE J595; </w:t>
      </w:r>
      <w:proofErr w:type="spellStart"/>
      <w:r w:rsidRPr="00F0262B">
        <w:rPr>
          <w:rFonts w:ascii="Arial" w:hAnsi="Arial" w:cs="Arial"/>
          <w:sz w:val="24"/>
          <w:szCs w:val="24"/>
        </w:rPr>
        <w:t>Strobos</w:t>
      </w:r>
      <w:proofErr w:type="spellEnd"/>
      <w:r w:rsidRPr="00F0262B">
        <w:rPr>
          <w:rFonts w:ascii="Arial" w:hAnsi="Arial" w:cs="Arial"/>
          <w:sz w:val="24"/>
          <w:szCs w:val="24"/>
        </w:rPr>
        <w:t xml:space="preserve">: Deverá ser instalado um conjunto de luminárias </w:t>
      </w:r>
      <w:proofErr w:type="spellStart"/>
      <w:r w:rsidRPr="00F0262B">
        <w:rPr>
          <w:rFonts w:ascii="Arial" w:hAnsi="Arial" w:cs="Arial"/>
          <w:sz w:val="24"/>
          <w:szCs w:val="24"/>
        </w:rPr>
        <w:t>stroboscópicas</w:t>
      </w:r>
      <w:proofErr w:type="spellEnd"/>
      <w:r w:rsidRPr="00F0262B">
        <w:rPr>
          <w:rFonts w:ascii="Arial" w:hAnsi="Arial" w:cs="Arial"/>
          <w:sz w:val="24"/>
          <w:szCs w:val="24"/>
        </w:rPr>
        <w:t xml:space="preserve"> na grade dianteira do veículo na cor cristal, contendo 02 luminárias de no mínimo 6 </w:t>
      </w:r>
      <w:proofErr w:type="spellStart"/>
      <w:r w:rsidRPr="00F0262B">
        <w:rPr>
          <w:rFonts w:ascii="Arial" w:hAnsi="Arial" w:cs="Arial"/>
          <w:sz w:val="24"/>
          <w:szCs w:val="24"/>
        </w:rPr>
        <w:t>leds</w:t>
      </w:r>
      <w:proofErr w:type="spellEnd"/>
      <w:r w:rsidRPr="00F0262B">
        <w:rPr>
          <w:rFonts w:ascii="Arial" w:hAnsi="Arial" w:cs="Arial"/>
          <w:sz w:val="24"/>
          <w:szCs w:val="24"/>
        </w:rPr>
        <w:t xml:space="preserve">, cada </w:t>
      </w:r>
      <w:proofErr w:type="spellStart"/>
      <w:r w:rsidRPr="00F0262B">
        <w:rPr>
          <w:rFonts w:ascii="Arial" w:hAnsi="Arial" w:cs="Arial"/>
          <w:sz w:val="24"/>
          <w:szCs w:val="24"/>
        </w:rPr>
        <w:t>led</w:t>
      </w:r>
      <w:proofErr w:type="spellEnd"/>
      <w:r w:rsidRPr="00F0262B">
        <w:rPr>
          <w:rFonts w:ascii="Arial" w:hAnsi="Arial" w:cs="Arial"/>
          <w:sz w:val="24"/>
          <w:szCs w:val="24"/>
        </w:rPr>
        <w:t xml:space="preserve"> deverá possuir 3 watts de potência luminosa totalizando 18 watts por luminária. A licitante deverá apresentar junto a proposta de preços final ensaio realizado por laboratório comprovando que aos </w:t>
      </w:r>
      <w:proofErr w:type="spellStart"/>
      <w:r w:rsidRPr="00F0262B">
        <w:rPr>
          <w:rFonts w:ascii="Arial" w:hAnsi="Arial" w:cs="Arial"/>
          <w:sz w:val="24"/>
          <w:szCs w:val="24"/>
        </w:rPr>
        <w:t>strobos</w:t>
      </w:r>
      <w:proofErr w:type="spellEnd"/>
      <w:r w:rsidRPr="00F0262B">
        <w:rPr>
          <w:rFonts w:ascii="Arial" w:hAnsi="Arial" w:cs="Arial"/>
          <w:sz w:val="24"/>
          <w:szCs w:val="24"/>
        </w:rPr>
        <w:t xml:space="preserve"> atendem as normas SAE J575, SAE J595, SAE J578, SAE J576, SAE J845 e SAE J1113. Grafismo </w:t>
      </w:r>
      <w:proofErr w:type="spellStart"/>
      <w:r w:rsidRPr="00F0262B">
        <w:rPr>
          <w:rFonts w:ascii="Arial" w:hAnsi="Arial" w:cs="Arial"/>
          <w:sz w:val="24"/>
          <w:szCs w:val="24"/>
        </w:rPr>
        <w:t>Adesivação</w:t>
      </w:r>
      <w:proofErr w:type="spellEnd"/>
      <w:r w:rsidRPr="00F0262B">
        <w:rPr>
          <w:rFonts w:ascii="Arial" w:hAnsi="Arial" w:cs="Arial"/>
          <w:sz w:val="24"/>
          <w:szCs w:val="24"/>
        </w:rPr>
        <w:t xml:space="preserve"> externa deverá ser solicitada diretamente ao Município. Garantia e assistência técnica A licitante deverá declarar em sua proposta que o objeto possui garantia de no mínimo 12 meses Caso a empresa licitante vencedora subcontrate/terceirize a assistência técnica do veículo ou da transformação, deverá apresentar contrato de prestação de serviços entre ela e a terceirizada. A simples indicação de uma empresa para prestação de assistência técnica não traz segurança jurídica para a Administração. Pois a empresa indicada tem que demonstrar ciência e concordância com sua indicação, sendo que o principal objetivo da exigência da declaração é garantir a rapidez, e disponibilização de peças e pessoa especializado para prestação dos serviços para que se possa ter o perfeito funcionamento do veículo em sua totalidade o mais breve possível dentro do período de garantia. Prazo de entrega da ambulância: O veículo deverá ser entregue em no máximo 60 dias. A entrega deverá ocorrer na sede da Prefeitura, não sendo aceito veículo que venha rodando, ou seja, somente será aceito veículo que seja transportado até o endereço acima em plataforma </w:t>
      </w:r>
      <w:proofErr w:type="spellStart"/>
      <w:r w:rsidRPr="00F0262B">
        <w:rPr>
          <w:rFonts w:ascii="Arial" w:hAnsi="Arial" w:cs="Arial"/>
          <w:sz w:val="24"/>
          <w:szCs w:val="24"/>
        </w:rPr>
        <w:t>auto-guincho</w:t>
      </w:r>
      <w:proofErr w:type="spellEnd"/>
      <w:r w:rsidRPr="00F0262B">
        <w:rPr>
          <w:rFonts w:ascii="Arial" w:hAnsi="Arial" w:cs="Arial"/>
          <w:sz w:val="24"/>
          <w:szCs w:val="24"/>
        </w:rPr>
        <w:t xml:space="preserve">. </w:t>
      </w:r>
    </w:p>
    <w:p w14:paraId="2B014AF0" w14:textId="77777777" w:rsidR="00EA20CA" w:rsidRDefault="00EA20CA" w:rsidP="00F0262B">
      <w:pPr>
        <w:spacing w:line="360" w:lineRule="auto"/>
        <w:jc w:val="both"/>
        <w:rPr>
          <w:rFonts w:ascii="Arial" w:hAnsi="Arial" w:cs="Arial"/>
          <w:sz w:val="24"/>
          <w:szCs w:val="24"/>
        </w:rPr>
      </w:pPr>
    </w:p>
    <w:p w14:paraId="26DF9774" w14:textId="77777777" w:rsidR="00EA20CA" w:rsidRDefault="00F0262B" w:rsidP="00F0262B">
      <w:pPr>
        <w:spacing w:line="360" w:lineRule="auto"/>
        <w:jc w:val="both"/>
        <w:rPr>
          <w:rFonts w:ascii="Arial" w:hAnsi="Arial" w:cs="Arial"/>
          <w:sz w:val="24"/>
          <w:szCs w:val="24"/>
        </w:rPr>
      </w:pPr>
      <w:r w:rsidRPr="00F0262B">
        <w:rPr>
          <w:rFonts w:ascii="Arial" w:hAnsi="Arial" w:cs="Arial"/>
          <w:sz w:val="24"/>
          <w:szCs w:val="24"/>
        </w:rPr>
        <w:t>DOCUMENTOS COMPLEMENTARES QUE DEVERÃO SER APRESENTADOS JUNTO COM A PROPOSTA DE PREÇOS FINAL PELA LICITANTE VENCEDORA SOB PENA DE DESCLASSIFICAÇÃO:</w:t>
      </w:r>
    </w:p>
    <w:p w14:paraId="7EA99081" w14:textId="6BA4A876" w:rsidR="004E62A9" w:rsidRDefault="00F0262B" w:rsidP="00F0262B">
      <w:pPr>
        <w:spacing w:line="360" w:lineRule="auto"/>
        <w:jc w:val="both"/>
        <w:rPr>
          <w:rFonts w:ascii="Arial" w:hAnsi="Arial" w:cs="Arial"/>
          <w:color w:val="000000"/>
          <w:sz w:val="24"/>
          <w:szCs w:val="24"/>
        </w:rPr>
      </w:pPr>
      <w:r w:rsidRPr="00F0262B">
        <w:rPr>
          <w:rFonts w:ascii="Arial" w:hAnsi="Arial" w:cs="Arial"/>
          <w:sz w:val="24"/>
          <w:szCs w:val="24"/>
        </w:rPr>
        <w:t xml:space="preserve"> - CAT – Certificado de Adequação A Legislação de Trânsito emitido na Vigência da Portaria 990/2022, em nome da licitante vencedora (CASO ESTA ADAPTE O VEÍCULO) ou em </w:t>
      </w:r>
      <w:r w:rsidRPr="00F0262B">
        <w:rPr>
          <w:rFonts w:ascii="Arial" w:hAnsi="Arial" w:cs="Arial"/>
          <w:sz w:val="24"/>
          <w:szCs w:val="24"/>
        </w:rPr>
        <w:lastRenderedPageBreak/>
        <w:t xml:space="preserve">nome da empresa que fará a transformação do veículo (CASO HAJA SUBCONTRATAÇÃO DA TRANSFORMAÇÃO), devendo constar neste a marca, modelo e versão do furgão original (antes de sofrer transformação) e a marca, modelo e versão do veículo após sofrer a transformação (necessário para verificar a compatibilidade da CAT com o furgão a ser adaptado). - CCT – Certificado de Capacidade Técnica Emitido pelo INMETRO em nome da licitante vencedora (CASO ESTA ADAPTE O VEÍCULO) ou empresa que fará a transformação do veículo (CASO HAJA SUBCONTRATAÇÃO), referente a marca, modelo e versão do veículo já transformado. - Catálogo do veículo ofertado a fim de comprovar as especificações técnicas (medidas, capacidade de carga, potência </w:t>
      </w:r>
      <w:proofErr w:type="spellStart"/>
      <w:r w:rsidRPr="00F0262B">
        <w:rPr>
          <w:rFonts w:ascii="Arial" w:hAnsi="Arial" w:cs="Arial"/>
          <w:sz w:val="24"/>
          <w:szCs w:val="24"/>
        </w:rPr>
        <w:t>etc</w:t>
      </w:r>
      <w:proofErr w:type="spellEnd"/>
      <w:r w:rsidRPr="00F0262B">
        <w:rPr>
          <w:rFonts w:ascii="Arial" w:hAnsi="Arial" w:cs="Arial"/>
          <w:sz w:val="24"/>
          <w:szCs w:val="24"/>
        </w:rPr>
        <w:t>). - Planta em 2D assinada pelo engenheiro(a) mecânico(a) responsável pela empresa licitante (CASO ESTA ADAPTE O VEÍCULO) ou empresa transformadora do veículo (CASO HAJA SUBCONTRATAÇÃO), contendo o número da licitação e o endereçamento (Prefeitura Municipal)</w:t>
      </w:r>
      <w:r w:rsidR="004E62A9" w:rsidRPr="00F0262B">
        <w:rPr>
          <w:rFonts w:ascii="Arial" w:hAnsi="Arial" w:cs="Arial"/>
          <w:color w:val="000000"/>
          <w:sz w:val="24"/>
          <w:szCs w:val="24"/>
        </w:rPr>
        <w:t xml:space="preserve"> </w:t>
      </w:r>
      <w:r>
        <w:rPr>
          <w:rFonts w:ascii="Arial" w:hAnsi="Arial" w:cs="Arial"/>
          <w:color w:val="000000"/>
          <w:sz w:val="24"/>
          <w:szCs w:val="24"/>
        </w:rPr>
        <w:t>.</w:t>
      </w:r>
    </w:p>
    <w:p w14:paraId="15D98DC0" w14:textId="10C79C20" w:rsidR="00EA20CA" w:rsidRPr="00EA20CA" w:rsidRDefault="00EA20CA" w:rsidP="00EA20CA">
      <w:pPr>
        <w:rPr>
          <w:rFonts w:ascii="Arial" w:hAnsi="Arial" w:cs="Arial"/>
          <w:color w:val="000000"/>
          <w:sz w:val="24"/>
          <w:szCs w:val="24"/>
        </w:rPr>
      </w:pPr>
      <w:r w:rsidRPr="00EA20CA">
        <w:rPr>
          <w:rFonts w:ascii="Arial" w:hAnsi="Arial" w:cs="Arial"/>
          <w:color w:val="000000"/>
          <w:sz w:val="24"/>
          <w:szCs w:val="24"/>
        </w:rPr>
        <w:t xml:space="preserve">  </w:t>
      </w:r>
      <w:r>
        <w:rPr>
          <w:rFonts w:ascii="Arial" w:hAnsi="Arial" w:cs="Arial"/>
          <w:color w:val="000000"/>
          <w:sz w:val="24"/>
          <w:szCs w:val="24"/>
        </w:rPr>
        <w:t xml:space="preserve">                                                                            </w:t>
      </w:r>
      <w:r w:rsidRPr="00EA20CA">
        <w:rPr>
          <w:rFonts w:ascii="Arial" w:hAnsi="Arial" w:cs="Arial"/>
          <w:color w:val="000000"/>
          <w:sz w:val="24"/>
          <w:szCs w:val="24"/>
        </w:rPr>
        <w:t xml:space="preserve">Balneário Pinhal/RS, 17 de abril de 2024.  </w:t>
      </w:r>
    </w:p>
    <w:p w14:paraId="7AF3AEB7" w14:textId="0B66194A" w:rsidR="00F0262B" w:rsidRDefault="00F0262B" w:rsidP="00F0262B">
      <w:pPr>
        <w:spacing w:line="360" w:lineRule="auto"/>
        <w:jc w:val="both"/>
        <w:rPr>
          <w:rFonts w:ascii="Arial" w:hAnsi="Arial" w:cs="Arial"/>
          <w:color w:val="000000"/>
          <w:sz w:val="24"/>
          <w:szCs w:val="24"/>
        </w:rPr>
      </w:pPr>
    </w:p>
    <w:p w14:paraId="07CE9CBA" w14:textId="54BD40C1" w:rsidR="00F0262B" w:rsidRDefault="00F0262B" w:rsidP="00F0262B">
      <w:pPr>
        <w:spacing w:line="360" w:lineRule="auto"/>
        <w:jc w:val="both"/>
        <w:rPr>
          <w:rFonts w:ascii="Arial" w:hAnsi="Arial" w:cs="Arial"/>
          <w:color w:val="000000"/>
          <w:sz w:val="24"/>
          <w:szCs w:val="24"/>
        </w:rPr>
      </w:pPr>
    </w:p>
    <w:p w14:paraId="7B6A10BD" w14:textId="2F1120B1" w:rsidR="00EA20CA" w:rsidRDefault="00EA20CA" w:rsidP="00F0262B">
      <w:pPr>
        <w:spacing w:line="360" w:lineRule="auto"/>
        <w:jc w:val="both"/>
        <w:rPr>
          <w:rFonts w:ascii="Arial" w:hAnsi="Arial" w:cs="Arial"/>
          <w:color w:val="000000"/>
          <w:sz w:val="24"/>
          <w:szCs w:val="24"/>
        </w:rPr>
      </w:pPr>
    </w:p>
    <w:p w14:paraId="3F1FEDDC" w14:textId="46F4D64E" w:rsidR="00EA20CA" w:rsidRDefault="00EA20CA" w:rsidP="00F0262B">
      <w:pPr>
        <w:spacing w:line="360" w:lineRule="auto"/>
        <w:jc w:val="both"/>
        <w:rPr>
          <w:rFonts w:ascii="Arial" w:hAnsi="Arial" w:cs="Arial"/>
          <w:color w:val="000000"/>
          <w:sz w:val="24"/>
          <w:szCs w:val="24"/>
        </w:rPr>
      </w:pPr>
    </w:p>
    <w:p w14:paraId="39CE4FD1" w14:textId="3AD8EAD4" w:rsidR="00EA20CA" w:rsidRDefault="00EA20CA" w:rsidP="00F0262B">
      <w:pPr>
        <w:spacing w:line="360" w:lineRule="auto"/>
        <w:jc w:val="both"/>
        <w:rPr>
          <w:rFonts w:ascii="Arial" w:hAnsi="Arial" w:cs="Arial"/>
          <w:color w:val="000000"/>
          <w:sz w:val="24"/>
          <w:szCs w:val="24"/>
        </w:rPr>
      </w:pPr>
    </w:p>
    <w:p w14:paraId="2EB5A20E" w14:textId="77777777" w:rsidR="00EA20CA" w:rsidRDefault="00EA20CA" w:rsidP="00F0262B">
      <w:pPr>
        <w:spacing w:line="360" w:lineRule="auto"/>
        <w:jc w:val="both"/>
        <w:rPr>
          <w:rFonts w:ascii="Arial" w:hAnsi="Arial" w:cs="Arial"/>
          <w:color w:val="000000"/>
          <w:sz w:val="24"/>
          <w:szCs w:val="24"/>
        </w:rPr>
      </w:pPr>
    </w:p>
    <w:p w14:paraId="4B01ACA7" w14:textId="77777777" w:rsidR="00F0262B" w:rsidRPr="00BE4F89" w:rsidRDefault="00F0262B" w:rsidP="00F0262B">
      <w:pPr>
        <w:ind w:left="2561"/>
        <w:rPr>
          <w:rFonts w:ascii="Arial" w:hAnsi="Arial" w:cs="Arial"/>
          <w:color w:val="000000"/>
          <w:sz w:val="24"/>
          <w:szCs w:val="24"/>
        </w:rPr>
      </w:pPr>
      <w:r w:rsidRPr="00BE4F89">
        <w:rPr>
          <w:rFonts w:ascii="Arial" w:hAnsi="Arial" w:cs="Arial"/>
          <w:b/>
          <w:color w:val="000000"/>
          <w:sz w:val="24"/>
          <w:szCs w:val="24"/>
        </w:rPr>
        <w:t xml:space="preserve">CLAUDIO ROBERTO SILVEIRA PARANHOS </w:t>
      </w:r>
    </w:p>
    <w:p w14:paraId="1A495C49" w14:textId="77777777" w:rsidR="00F0262B" w:rsidRPr="00BE4F89" w:rsidRDefault="00F0262B" w:rsidP="00F0262B">
      <w:pPr>
        <w:ind w:left="7"/>
        <w:jc w:val="center"/>
        <w:rPr>
          <w:rFonts w:ascii="Arial" w:hAnsi="Arial" w:cs="Arial"/>
          <w:color w:val="000000"/>
          <w:sz w:val="24"/>
          <w:szCs w:val="24"/>
        </w:rPr>
      </w:pPr>
      <w:r w:rsidRPr="00BE4F89">
        <w:rPr>
          <w:rFonts w:ascii="Arial" w:hAnsi="Arial" w:cs="Arial"/>
          <w:b/>
          <w:color w:val="000000"/>
          <w:sz w:val="24"/>
          <w:szCs w:val="24"/>
        </w:rPr>
        <w:t xml:space="preserve">SECRETÁRIO MUNICIPAL DE SAÚDE </w:t>
      </w:r>
    </w:p>
    <w:p w14:paraId="3B012CD3" w14:textId="37215D90" w:rsidR="00F0262B" w:rsidRDefault="00F0262B" w:rsidP="00F0262B">
      <w:pPr>
        <w:spacing w:line="360" w:lineRule="auto"/>
        <w:jc w:val="both"/>
        <w:rPr>
          <w:rFonts w:ascii="Arial" w:hAnsi="Arial" w:cs="Arial"/>
          <w:color w:val="000000"/>
          <w:sz w:val="24"/>
          <w:szCs w:val="24"/>
        </w:rPr>
      </w:pPr>
    </w:p>
    <w:p w14:paraId="160F3F06" w14:textId="61F17742" w:rsidR="00F0262B" w:rsidRDefault="00F0262B" w:rsidP="00F0262B">
      <w:pPr>
        <w:spacing w:line="360" w:lineRule="auto"/>
        <w:jc w:val="both"/>
        <w:rPr>
          <w:rFonts w:ascii="Arial" w:hAnsi="Arial" w:cs="Arial"/>
          <w:color w:val="000000"/>
          <w:sz w:val="24"/>
          <w:szCs w:val="24"/>
        </w:rPr>
      </w:pPr>
    </w:p>
    <w:p w14:paraId="07791405" w14:textId="77777777" w:rsidR="00F0262B" w:rsidRPr="00F0262B" w:rsidRDefault="00F0262B" w:rsidP="00F0262B">
      <w:pPr>
        <w:spacing w:line="360" w:lineRule="auto"/>
        <w:jc w:val="both"/>
        <w:rPr>
          <w:rFonts w:ascii="Arial" w:hAnsi="Arial" w:cs="Arial"/>
          <w:color w:val="000000"/>
          <w:sz w:val="24"/>
          <w:szCs w:val="24"/>
        </w:rPr>
      </w:pPr>
    </w:p>
    <w:p w14:paraId="4A1994F5" w14:textId="77777777" w:rsidR="004E62A9" w:rsidRPr="00BE4F89" w:rsidRDefault="004E62A9" w:rsidP="00BE4F89">
      <w:pPr>
        <w:spacing w:line="360" w:lineRule="auto"/>
        <w:rPr>
          <w:rFonts w:ascii="Arial" w:hAnsi="Arial" w:cs="Arial"/>
          <w:color w:val="000000"/>
          <w:sz w:val="24"/>
          <w:szCs w:val="24"/>
        </w:rPr>
      </w:pPr>
      <w:r w:rsidRPr="00BE4F89">
        <w:rPr>
          <w:rFonts w:ascii="Arial" w:hAnsi="Arial" w:cs="Arial"/>
          <w:color w:val="000000"/>
          <w:sz w:val="24"/>
          <w:szCs w:val="24"/>
        </w:rPr>
        <w:t xml:space="preserve"> </w:t>
      </w:r>
    </w:p>
    <w:p w14:paraId="52744AA7" w14:textId="0916C12A" w:rsidR="004E62A9" w:rsidRDefault="004E62A9" w:rsidP="00BE4F89">
      <w:pPr>
        <w:spacing w:line="360" w:lineRule="auto"/>
        <w:rPr>
          <w:rFonts w:ascii="Arial" w:hAnsi="Arial" w:cs="Arial"/>
          <w:color w:val="000000"/>
          <w:sz w:val="24"/>
          <w:szCs w:val="24"/>
        </w:rPr>
      </w:pPr>
      <w:r w:rsidRPr="00BE4F89">
        <w:rPr>
          <w:rFonts w:ascii="Arial" w:hAnsi="Arial" w:cs="Arial"/>
          <w:color w:val="000000"/>
          <w:sz w:val="24"/>
          <w:szCs w:val="24"/>
        </w:rPr>
        <w:t xml:space="preserve"> </w:t>
      </w:r>
    </w:p>
    <w:p w14:paraId="48FD2613" w14:textId="32AA7B1F" w:rsidR="00EA20CA" w:rsidRDefault="00EA20CA" w:rsidP="00BE4F89">
      <w:pPr>
        <w:spacing w:line="360" w:lineRule="auto"/>
        <w:rPr>
          <w:rFonts w:ascii="Arial" w:hAnsi="Arial" w:cs="Arial"/>
          <w:color w:val="000000"/>
          <w:sz w:val="24"/>
          <w:szCs w:val="24"/>
        </w:rPr>
      </w:pPr>
    </w:p>
    <w:p w14:paraId="51423465" w14:textId="73E0E240" w:rsidR="00EA20CA" w:rsidRDefault="00EA20CA" w:rsidP="00BE4F89">
      <w:pPr>
        <w:spacing w:line="360" w:lineRule="auto"/>
        <w:rPr>
          <w:rFonts w:ascii="Arial" w:hAnsi="Arial" w:cs="Arial"/>
          <w:color w:val="000000"/>
          <w:sz w:val="24"/>
          <w:szCs w:val="24"/>
        </w:rPr>
      </w:pPr>
    </w:p>
    <w:p w14:paraId="1554B01B" w14:textId="6CF4C336" w:rsidR="00EA20CA" w:rsidRDefault="00EA20CA" w:rsidP="00BE4F89">
      <w:pPr>
        <w:spacing w:line="360" w:lineRule="auto"/>
        <w:rPr>
          <w:rFonts w:ascii="Arial" w:hAnsi="Arial" w:cs="Arial"/>
          <w:color w:val="000000"/>
          <w:sz w:val="24"/>
          <w:szCs w:val="24"/>
        </w:rPr>
      </w:pPr>
    </w:p>
    <w:p w14:paraId="04F1F2CB" w14:textId="50FC191B" w:rsidR="00EA20CA" w:rsidRDefault="00EA20CA" w:rsidP="00BE4F89">
      <w:pPr>
        <w:spacing w:line="360" w:lineRule="auto"/>
        <w:rPr>
          <w:rFonts w:ascii="Arial" w:hAnsi="Arial" w:cs="Arial"/>
          <w:color w:val="000000"/>
          <w:sz w:val="24"/>
          <w:szCs w:val="24"/>
        </w:rPr>
      </w:pPr>
    </w:p>
    <w:p w14:paraId="725C05F6" w14:textId="4F5D9073" w:rsidR="00EA20CA" w:rsidRDefault="00EA20CA" w:rsidP="00BE4F89">
      <w:pPr>
        <w:spacing w:line="360" w:lineRule="auto"/>
        <w:rPr>
          <w:rFonts w:ascii="Arial" w:hAnsi="Arial" w:cs="Arial"/>
          <w:color w:val="000000"/>
          <w:sz w:val="24"/>
          <w:szCs w:val="24"/>
        </w:rPr>
      </w:pPr>
    </w:p>
    <w:p w14:paraId="537B5CC6" w14:textId="3EA2FF55" w:rsidR="00EA20CA" w:rsidRDefault="00EA20CA" w:rsidP="00BE4F89">
      <w:pPr>
        <w:spacing w:line="360" w:lineRule="auto"/>
        <w:rPr>
          <w:rFonts w:ascii="Arial" w:hAnsi="Arial" w:cs="Arial"/>
          <w:color w:val="000000"/>
          <w:sz w:val="24"/>
          <w:szCs w:val="24"/>
        </w:rPr>
      </w:pPr>
    </w:p>
    <w:p w14:paraId="0E2A2CD5" w14:textId="0306AFC4" w:rsidR="00EA20CA" w:rsidRDefault="00EA20CA" w:rsidP="00BE4F89">
      <w:pPr>
        <w:spacing w:line="360" w:lineRule="auto"/>
        <w:rPr>
          <w:rFonts w:ascii="Arial" w:hAnsi="Arial" w:cs="Arial"/>
          <w:color w:val="000000"/>
          <w:sz w:val="24"/>
          <w:szCs w:val="24"/>
        </w:rPr>
      </w:pPr>
    </w:p>
    <w:p w14:paraId="32919126" w14:textId="77777777" w:rsidR="00EA20CA" w:rsidRPr="00BE4F89" w:rsidRDefault="00EA20CA" w:rsidP="00BE4F89">
      <w:pPr>
        <w:spacing w:line="360" w:lineRule="auto"/>
        <w:rPr>
          <w:rFonts w:ascii="Arial" w:hAnsi="Arial" w:cs="Arial"/>
          <w:color w:val="000000"/>
          <w:sz w:val="24"/>
          <w:szCs w:val="24"/>
        </w:rPr>
      </w:pPr>
    </w:p>
    <w:p w14:paraId="0CF5D975" w14:textId="77777777" w:rsidR="00EA20CA" w:rsidRDefault="00EA20CA" w:rsidP="00EC633B">
      <w:pPr>
        <w:spacing w:line="360" w:lineRule="auto"/>
        <w:jc w:val="center"/>
        <w:rPr>
          <w:rFonts w:ascii="Arial" w:hAnsi="Arial" w:cs="Arial"/>
          <w:b/>
          <w:bCs/>
          <w:sz w:val="24"/>
          <w:szCs w:val="24"/>
        </w:rPr>
      </w:pPr>
    </w:p>
    <w:p w14:paraId="09E51914" w14:textId="157A3953" w:rsidR="00356BEB" w:rsidRPr="00EC633B" w:rsidRDefault="00356BEB" w:rsidP="00EC633B">
      <w:pPr>
        <w:spacing w:line="360" w:lineRule="auto"/>
        <w:jc w:val="center"/>
        <w:rPr>
          <w:rFonts w:ascii="Arial" w:hAnsi="Arial" w:cs="Arial"/>
          <w:sz w:val="24"/>
          <w:szCs w:val="24"/>
        </w:rPr>
      </w:pPr>
      <w:r w:rsidRPr="00EC633B">
        <w:rPr>
          <w:rFonts w:ascii="Arial" w:hAnsi="Arial" w:cs="Arial"/>
          <w:b/>
          <w:bCs/>
          <w:sz w:val="24"/>
          <w:szCs w:val="24"/>
        </w:rPr>
        <w:t>ANEXO I</w:t>
      </w:r>
      <w:r w:rsidR="0053106E" w:rsidRPr="00EC633B">
        <w:rPr>
          <w:rFonts w:ascii="Arial" w:hAnsi="Arial" w:cs="Arial"/>
          <w:b/>
          <w:bCs/>
          <w:sz w:val="24"/>
          <w:szCs w:val="24"/>
        </w:rPr>
        <w:t>I</w:t>
      </w:r>
    </w:p>
    <w:p w14:paraId="34FFD8AD" w14:textId="767C5B2A" w:rsidR="00356BEB" w:rsidRDefault="00356BEB" w:rsidP="00BE4F89">
      <w:pPr>
        <w:pStyle w:val="Default"/>
        <w:spacing w:line="360" w:lineRule="auto"/>
        <w:jc w:val="center"/>
        <w:rPr>
          <w:b/>
          <w:bCs/>
        </w:rPr>
      </w:pPr>
      <w:r w:rsidRPr="00BE4F89">
        <w:rPr>
          <w:b/>
          <w:bCs/>
        </w:rPr>
        <w:t>MODELO DE PROPOSTA</w:t>
      </w:r>
    </w:p>
    <w:p w14:paraId="1BC25884" w14:textId="09CA75FB" w:rsidR="00D15ECA" w:rsidRDefault="00D15ECA" w:rsidP="00BE4F89">
      <w:pPr>
        <w:pStyle w:val="Default"/>
        <w:spacing w:line="360" w:lineRule="auto"/>
        <w:jc w:val="center"/>
        <w:rPr>
          <w:b/>
          <w:bCs/>
        </w:rPr>
      </w:pPr>
    </w:p>
    <w:tbl>
      <w:tblPr>
        <w:tblStyle w:val="TableGrid4"/>
        <w:tblW w:w="9639" w:type="dxa"/>
        <w:tblInd w:w="-5" w:type="dxa"/>
        <w:tblCellMar>
          <w:top w:w="14" w:type="dxa"/>
          <w:left w:w="72" w:type="dxa"/>
          <w:right w:w="19" w:type="dxa"/>
        </w:tblCellMar>
        <w:tblLook w:val="04A0" w:firstRow="1" w:lastRow="0" w:firstColumn="1" w:lastColumn="0" w:noHBand="0" w:noVBand="1"/>
      </w:tblPr>
      <w:tblGrid>
        <w:gridCol w:w="545"/>
        <w:gridCol w:w="5184"/>
        <w:gridCol w:w="756"/>
        <w:gridCol w:w="653"/>
        <w:gridCol w:w="1251"/>
        <w:gridCol w:w="1250"/>
      </w:tblGrid>
      <w:tr w:rsidR="00EC633B" w:rsidRPr="00DF11D0" w14:paraId="34C62212" w14:textId="77777777" w:rsidTr="00EC633B">
        <w:trPr>
          <w:trHeight w:val="370"/>
        </w:trPr>
        <w:tc>
          <w:tcPr>
            <w:tcW w:w="545" w:type="dxa"/>
            <w:tcBorders>
              <w:top w:val="single" w:sz="4" w:space="0" w:color="000000"/>
              <w:left w:val="single" w:sz="4" w:space="0" w:color="000000"/>
              <w:bottom w:val="single" w:sz="4" w:space="0" w:color="000000"/>
              <w:right w:val="single" w:sz="4" w:space="0" w:color="000000"/>
            </w:tcBorders>
          </w:tcPr>
          <w:p w14:paraId="692A680C" w14:textId="77777777" w:rsidR="00D15ECA" w:rsidRPr="00DF11D0" w:rsidRDefault="00D15ECA" w:rsidP="00DF11D0">
            <w:pPr>
              <w:ind w:left="41"/>
              <w:rPr>
                <w:rFonts w:ascii="Arial" w:hAnsi="Arial" w:cs="Arial"/>
                <w:color w:val="000000"/>
                <w:sz w:val="20"/>
                <w:szCs w:val="20"/>
              </w:rPr>
            </w:pPr>
            <w:r w:rsidRPr="00DF11D0">
              <w:rPr>
                <w:rFonts w:ascii="Arial" w:hAnsi="Arial" w:cs="Arial"/>
                <w:b/>
                <w:color w:val="000000"/>
                <w:sz w:val="20"/>
                <w:szCs w:val="20"/>
              </w:rPr>
              <w:t xml:space="preserve">Item </w:t>
            </w:r>
          </w:p>
        </w:tc>
        <w:tc>
          <w:tcPr>
            <w:tcW w:w="5267" w:type="dxa"/>
            <w:tcBorders>
              <w:top w:val="single" w:sz="4" w:space="0" w:color="000000"/>
              <w:left w:val="single" w:sz="4" w:space="0" w:color="000000"/>
              <w:bottom w:val="single" w:sz="4" w:space="0" w:color="000000"/>
              <w:right w:val="single" w:sz="4" w:space="0" w:color="000000"/>
            </w:tcBorders>
          </w:tcPr>
          <w:p w14:paraId="1AE67CBD" w14:textId="5238F631" w:rsidR="00D15ECA" w:rsidRPr="00DF11D0" w:rsidRDefault="00D15ECA" w:rsidP="00DF11D0">
            <w:pPr>
              <w:ind w:right="53"/>
              <w:jc w:val="center"/>
              <w:rPr>
                <w:rFonts w:ascii="Arial" w:hAnsi="Arial" w:cs="Arial"/>
                <w:color w:val="000000"/>
                <w:sz w:val="20"/>
                <w:szCs w:val="20"/>
              </w:rPr>
            </w:pPr>
            <w:r w:rsidRPr="00DF11D0">
              <w:rPr>
                <w:rFonts w:ascii="Arial" w:hAnsi="Arial" w:cs="Arial"/>
                <w:b/>
                <w:color w:val="000000"/>
                <w:sz w:val="20"/>
                <w:szCs w:val="20"/>
              </w:rPr>
              <w:t>Descrição</w:t>
            </w:r>
            <w:r w:rsidR="0016469D">
              <w:rPr>
                <w:rFonts w:ascii="Arial" w:hAnsi="Arial" w:cs="Arial"/>
                <w:b/>
                <w:color w:val="000000"/>
                <w:sz w:val="20"/>
                <w:szCs w:val="20"/>
              </w:rPr>
              <w:t>/Marca</w:t>
            </w:r>
          </w:p>
        </w:tc>
        <w:tc>
          <w:tcPr>
            <w:tcW w:w="645" w:type="dxa"/>
            <w:tcBorders>
              <w:top w:val="single" w:sz="4" w:space="0" w:color="000000"/>
              <w:left w:val="single" w:sz="4" w:space="0" w:color="000000"/>
              <w:bottom w:val="single" w:sz="4" w:space="0" w:color="000000"/>
              <w:right w:val="single" w:sz="4" w:space="0" w:color="000000"/>
            </w:tcBorders>
          </w:tcPr>
          <w:p w14:paraId="174C131D" w14:textId="3C124EED" w:rsidR="00D15ECA" w:rsidRPr="00DF11D0" w:rsidRDefault="00D15ECA" w:rsidP="00DF11D0">
            <w:pPr>
              <w:ind w:left="31"/>
              <w:jc w:val="both"/>
              <w:rPr>
                <w:rFonts w:ascii="Arial" w:hAnsi="Arial" w:cs="Arial"/>
                <w:color w:val="000000"/>
                <w:sz w:val="20"/>
                <w:szCs w:val="20"/>
              </w:rPr>
            </w:pPr>
            <w:r w:rsidRPr="00DF11D0">
              <w:rPr>
                <w:rFonts w:ascii="Arial" w:hAnsi="Arial" w:cs="Arial"/>
                <w:b/>
                <w:color w:val="000000"/>
                <w:sz w:val="20"/>
                <w:szCs w:val="20"/>
              </w:rPr>
              <w:t>Quant</w:t>
            </w:r>
            <w:r w:rsidR="00DF11D0" w:rsidRPr="00DF11D0">
              <w:rPr>
                <w:rFonts w:ascii="Arial" w:hAnsi="Arial" w:cs="Arial"/>
                <w:b/>
                <w:color w:val="000000"/>
                <w:sz w:val="20"/>
                <w:szCs w:val="20"/>
              </w:rPr>
              <w:t>.</w:t>
            </w:r>
            <w:r w:rsidRPr="00DF11D0">
              <w:rPr>
                <w:rFonts w:ascii="Arial" w:hAnsi="Arial" w:cs="Arial"/>
                <w:b/>
                <w:color w:val="000000"/>
                <w:sz w:val="20"/>
                <w:szCs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14:paraId="5C85F8B4" w14:textId="1F46E190" w:rsidR="00D15ECA" w:rsidRPr="00DF11D0" w:rsidRDefault="00D15ECA" w:rsidP="00DF11D0">
            <w:pPr>
              <w:ind w:left="62"/>
              <w:rPr>
                <w:rFonts w:ascii="Arial" w:hAnsi="Arial" w:cs="Arial"/>
                <w:color w:val="000000"/>
                <w:sz w:val="20"/>
                <w:szCs w:val="20"/>
              </w:rPr>
            </w:pPr>
            <w:r w:rsidRPr="00DF11D0">
              <w:rPr>
                <w:rFonts w:ascii="Arial" w:hAnsi="Arial" w:cs="Arial"/>
                <w:b/>
                <w:color w:val="000000"/>
                <w:sz w:val="20"/>
                <w:szCs w:val="20"/>
              </w:rPr>
              <w:t>Unid</w:t>
            </w:r>
            <w:r w:rsidR="00DF11D0" w:rsidRPr="00DF11D0">
              <w:rPr>
                <w:rFonts w:ascii="Arial" w:hAnsi="Arial" w:cs="Arial"/>
                <w:b/>
                <w:color w:val="000000"/>
                <w:sz w:val="20"/>
                <w:szCs w:val="20"/>
              </w:rPr>
              <w:t>.</w:t>
            </w:r>
          </w:p>
        </w:tc>
        <w:tc>
          <w:tcPr>
            <w:tcW w:w="1265" w:type="dxa"/>
            <w:tcBorders>
              <w:top w:val="single" w:sz="4" w:space="0" w:color="000000"/>
              <w:left w:val="single" w:sz="4" w:space="0" w:color="000000"/>
              <w:bottom w:val="single" w:sz="4" w:space="0" w:color="000000"/>
              <w:right w:val="single" w:sz="4" w:space="0" w:color="000000"/>
            </w:tcBorders>
          </w:tcPr>
          <w:p w14:paraId="1AA301EF" w14:textId="075E34C3" w:rsidR="00D15ECA" w:rsidRPr="00DF11D0" w:rsidRDefault="00DF11D0" w:rsidP="00DF11D0">
            <w:pPr>
              <w:ind w:right="54"/>
              <w:jc w:val="center"/>
              <w:rPr>
                <w:rFonts w:ascii="Arial" w:hAnsi="Arial" w:cs="Arial"/>
                <w:color w:val="000000"/>
                <w:sz w:val="20"/>
                <w:szCs w:val="20"/>
              </w:rPr>
            </w:pPr>
            <w:r w:rsidRPr="00DF11D0">
              <w:rPr>
                <w:rFonts w:ascii="Arial" w:hAnsi="Arial" w:cs="Arial"/>
                <w:b/>
                <w:color w:val="000000"/>
                <w:sz w:val="20"/>
                <w:szCs w:val="20"/>
              </w:rPr>
              <w:t>Valor Unit.</w:t>
            </w:r>
            <w:r w:rsidR="00D15ECA" w:rsidRPr="00DF11D0">
              <w:rPr>
                <w:rFonts w:ascii="Arial" w:hAnsi="Arial" w:cs="Arial"/>
                <w:b/>
                <w:color w:val="000000"/>
                <w:sz w:val="20"/>
                <w:szCs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14:paraId="7A8E00EB" w14:textId="77777777" w:rsidR="00D15ECA" w:rsidRPr="00DF11D0" w:rsidRDefault="00D15ECA" w:rsidP="00DF11D0">
            <w:pPr>
              <w:ind w:left="79"/>
              <w:rPr>
                <w:rFonts w:ascii="Arial" w:hAnsi="Arial" w:cs="Arial"/>
                <w:color w:val="000000"/>
                <w:sz w:val="20"/>
                <w:szCs w:val="20"/>
              </w:rPr>
            </w:pPr>
            <w:r w:rsidRPr="00DF11D0">
              <w:rPr>
                <w:rFonts w:ascii="Arial" w:hAnsi="Arial" w:cs="Arial"/>
                <w:b/>
                <w:color w:val="000000"/>
                <w:sz w:val="20"/>
                <w:szCs w:val="20"/>
              </w:rPr>
              <w:t xml:space="preserve">Valor total </w:t>
            </w:r>
          </w:p>
        </w:tc>
      </w:tr>
      <w:tr w:rsidR="00EC633B" w:rsidRPr="00DF11D0" w14:paraId="247BEA8D" w14:textId="77777777" w:rsidTr="00EC633B">
        <w:trPr>
          <w:trHeight w:val="2218"/>
        </w:trPr>
        <w:tc>
          <w:tcPr>
            <w:tcW w:w="545" w:type="dxa"/>
            <w:tcBorders>
              <w:top w:val="single" w:sz="4" w:space="0" w:color="000000"/>
              <w:left w:val="single" w:sz="4" w:space="0" w:color="000000"/>
              <w:bottom w:val="single" w:sz="4" w:space="0" w:color="000000"/>
              <w:right w:val="single" w:sz="4" w:space="0" w:color="000000"/>
            </w:tcBorders>
            <w:vAlign w:val="center"/>
          </w:tcPr>
          <w:p w14:paraId="3015D931" w14:textId="0AB44CE6" w:rsidR="00D15ECA" w:rsidRPr="00DF11D0" w:rsidRDefault="00DF11D0" w:rsidP="00DF11D0">
            <w:pPr>
              <w:ind w:right="51"/>
              <w:jc w:val="center"/>
              <w:rPr>
                <w:rFonts w:ascii="Arial" w:hAnsi="Arial" w:cs="Arial"/>
                <w:color w:val="000000"/>
                <w:sz w:val="20"/>
                <w:szCs w:val="20"/>
              </w:rPr>
            </w:pPr>
            <w:r w:rsidRPr="00DF11D0">
              <w:rPr>
                <w:rFonts w:ascii="Arial" w:hAnsi="Arial" w:cs="Arial"/>
                <w:color w:val="000000"/>
                <w:sz w:val="20"/>
                <w:szCs w:val="20"/>
              </w:rPr>
              <w:t>0</w:t>
            </w:r>
            <w:r w:rsidR="00D15ECA" w:rsidRPr="00DF11D0">
              <w:rPr>
                <w:rFonts w:ascii="Arial" w:hAnsi="Arial" w:cs="Arial"/>
                <w:color w:val="000000"/>
                <w:sz w:val="20"/>
                <w:szCs w:val="20"/>
              </w:rPr>
              <w:t xml:space="preserve">1 </w:t>
            </w:r>
          </w:p>
        </w:tc>
        <w:tc>
          <w:tcPr>
            <w:tcW w:w="5267" w:type="dxa"/>
            <w:tcBorders>
              <w:top w:val="single" w:sz="4" w:space="0" w:color="000000"/>
              <w:left w:val="single" w:sz="4" w:space="0" w:color="000000"/>
              <w:bottom w:val="single" w:sz="4" w:space="0" w:color="000000"/>
              <w:right w:val="single" w:sz="4" w:space="0" w:color="000000"/>
            </w:tcBorders>
          </w:tcPr>
          <w:p w14:paraId="2C8D1FE6" w14:textId="4AE1DCFF" w:rsidR="00D15ECA" w:rsidRPr="00DF11D0" w:rsidRDefault="00D15ECA" w:rsidP="00DF11D0">
            <w:pPr>
              <w:jc w:val="both"/>
              <w:rPr>
                <w:rFonts w:ascii="Arial" w:hAnsi="Arial" w:cs="Arial"/>
                <w:color w:val="000000"/>
                <w:sz w:val="20"/>
                <w:szCs w:val="20"/>
              </w:rPr>
            </w:pPr>
            <w:r w:rsidRPr="00DF11D0">
              <w:rPr>
                <w:rFonts w:ascii="Arial" w:hAnsi="Arial" w:cs="Arial"/>
                <w:color w:val="000000"/>
                <w:sz w:val="20"/>
                <w:szCs w:val="20"/>
              </w:rPr>
              <w:t xml:space="preserve">Veículo Furgão Ambulância Tipo A - Veículo leve tipo furgão, 0 (zero) km, transformado em Ambulância de Remoção Básica Tipo A; ano de fabricação/modelo 2023 ou superior; teto elevado; cor branca; carroceria totalmente em aço; Tração traseira e dianteira, rodado traseiro simples; Suspensões dianteiras e traseiras originais da linha de montagem da marca ofertada; Motor a óleo diesel, mínimo de 4 cilindros verticais; Potência de no mínimo 150 </w:t>
            </w:r>
            <w:proofErr w:type="spellStart"/>
            <w:r w:rsidRPr="00DF11D0">
              <w:rPr>
                <w:rFonts w:ascii="Arial" w:hAnsi="Arial" w:cs="Arial"/>
                <w:color w:val="000000"/>
                <w:sz w:val="20"/>
                <w:szCs w:val="20"/>
              </w:rPr>
              <w:t>cv</w:t>
            </w:r>
            <w:proofErr w:type="spellEnd"/>
            <w:r w:rsidRPr="00DF11D0">
              <w:rPr>
                <w:rFonts w:ascii="Arial" w:hAnsi="Arial" w:cs="Arial"/>
                <w:color w:val="000000"/>
                <w:sz w:val="20"/>
                <w:szCs w:val="20"/>
              </w:rPr>
              <w:t xml:space="preserve">, </w:t>
            </w:r>
            <w:proofErr w:type="spellStart"/>
            <w:r w:rsidRPr="00DF11D0">
              <w:rPr>
                <w:rFonts w:ascii="Arial" w:hAnsi="Arial" w:cs="Arial"/>
                <w:color w:val="000000"/>
                <w:sz w:val="20"/>
                <w:szCs w:val="20"/>
              </w:rPr>
              <w:t>turboalimentado</w:t>
            </w:r>
            <w:proofErr w:type="spellEnd"/>
            <w:r w:rsidRPr="00DF11D0">
              <w:rPr>
                <w:rFonts w:ascii="Arial" w:hAnsi="Arial" w:cs="Arial"/>
                <w:color w:val="000000"/>
                <w:sz w:val="20"/>
                <w:szCs w:val="20"/>
              </w:rPr>
              <w:t>; Direção Hidráulica ou elétrica; Ar condicionado original de fábrica;</w:t>
            </w:r>
            <w:r w:rsidR="00DF11D0">
              <w:rPr>
                <w:rFonts w:ascii="Arial" w:hAnsi="Arial" w:cs="Arial"/>
                <w:color w:val="000000"/>
                <w:sz w:val="20"/>
                <w:szCs w:val="20"/>
              </w:rPr>
              <w:t xml:space="preserve"> </w:t>
            </w:r>
            <w:r w:rsidRPr="00DF11D0">
              <w:rPr>
                <w:rFonts w:ascii="Arial" w:hAnsi="Arial" w:cs="Arial"/>
                <w:color w:val="000000"/>
                <w:sz w:val="20"/>
                <w:szCs w:val="20"/>
              </w:rPr>
              <w:t xml:space="preserve">Embreagem com </w:t>
            </w:r>
            <w:proofErr w:type="spellStart"/>
            <w:r w:rsidRPr="00DF11D0">
              <w:rPr>
                <w:rFonts w:ascii="Arial" w:hAnsi="Arial" w:cs="Arial"/>
                <w:color w:val="000000"/>
                <w:sz w:val="20"/>
                <w:szCs w:val="20"/>
              </w:rPr>
              <w:t>monodisco</w:t>
            </w:r>
            <w:proofErr w:type="spellEnd"/>
            <w:r w:rsidRPr="00DF11D0">
              <w:rPr>
                <w:rFonts w:ascii="Arial" w:hAnsi="Arial" w:cs="Arial"/>
                <w:color w:val="000000"/>
                <w:sz w:val="20"/>
                <w:szCs w:val="20"/>
              </w:rPr>
              <w:t xml:space="preserve"> seco com acionamento hidráulico; Câmbio automático* de no mínimo 6 (seis) marchas a frente e uma a ré; Freio a disco nas rodas dianteiras e traseiras; sistema </w:t>
            </w:r>
            <w:proofErr w:type="spellStart"/>
            <w:r w:rsidRPr="00DF11D0">
              <w:rPr>
                <w:rFonts w:ascii="Arial" w:hAnsi="Arial" w:cs="Arial"/>
                <w:color w:val="000000"/>
                <w:sz w:val="20"/>
                <w:szCs w:val="20"/>
              </w:rPr>
              <w:t>antiblocante</w:t>
            </w:r>
            <w:proofErr w:type="spellEnd"/>
            <w:r w:rsidRPr="00DF11D0">
              <w:rPr>
                <w:rFonts w:ascii="Arial" w:hAnsi="Arial" w:cs="Arial"/>
                <w:color w:val="000000"/>
                <w:sz w:val="20"/>
                <w:szCs w:val="20"/>
              </w:rPr>
              <w:t xml:space="preserve"> (ABS) e distribuição eletrônica de frenagem EBD; AIR BAG duplo na dianteira para motorista e acompanhantes; Freio de estacionamento; Regulagem de alcance de faróis; farol de neblina; Vidros dianteiros elétricos originais de fábrica; Alça de apoio do ado do acompanhante; Tanque de combustível para no mínimo 70 litros; Espelhos retrovisores externos elétricos com aquecimento; Deverá possuir</w:t>
            </w:r>
            <w:r w:rsidR="00DF11D0">
              <w:rPr>
                <w:rFonts w:ascii="Arial" w:hAnsi="Arial" w:cs="Arial"/>
                <w:color w:val="000000"/>
                <w:sz w:val="20"/>
                <w:szCs w:val="20"/>
              </w:rPr>
              <w:t xml:space="preserve"> </w:t>
            </w:r>
            <w:r w:rsidRPr="00DF11D0">
              <w:rPr>
                <w:rFonts w:ascii="Arial" w:hAnsi="Arial" w:cs="Arial"/>
                <w:color w:val="000000"/>
                <w:sz w:val="20"/>
                <w:szCs w:val="20"/>
              </w:rPr>
              <w:t>“interface”, travas elétricas e alarme com acionamento a distância com controle na chave; volante com ajuste de altura e</w:t>
            </w:r>
            <w:r w:rsidR="00DF11D0">
              <w:rPr>
                <w:rFonts w:ascii="Arial" w:hAnsi="Arial" w:cs="Arial"/>
                <w:color w:val="000000"/>
                <w:sz w:val="20"/>
                <w:szCs w:val="20"/>
              </w:rPr>
              <w:t xml:space="preserve"> </w:t>
            </w:r>
            <w:r w:rsidRPr="00DF11D0">
              <w:rPr>
                <w:rFonts w:ascii="Arial" w:hAnsi="Arial" w:cs="Arial"/>
                <w:color w:val="000000"/>
                <w:sz w:val="20"/>
                <w:szCs w:val="20"/>
              </w:rPr>
              <w:t xml:space="preserve">profundidade; Com 5 portas sendo: 2 portas (para o motorista e o acompanhante), 1 porta lateral corrediça, 2 portas na parte traseira do veículo com abertura total; </w:t>
            </w:r>
            <w:r w:rsidR="00DF11D0">
              <w:rPr>
                <w:rFonts w:ascii="Arial" w:hAnsi="Arial" w:cs="Arial"/>
                <w:color w:val="000000"/>
                <w:sz w:val="20"/>
                <w:szCs w:val="20"/>
              </w:rPr>
              <w:t xml:space="preserve"> </w:t>
            </w:r>
            <w:r w:rsidRPr="00DF11D0">
              <w:rPr>
                <w:rFonts w:ascii="Arial" w:hAnsi="Arial" w:cs="Arial"/>
                <w:color w:val="000000"/>
                <w:sz w:val="20"/>
                <w:szCs w:val="20"/>
              </w:rPr>
              <w:t>Capacidade volumétrica de no mínimo 10,5m³; altura interna mínima de 1900mm; capacidade de carga mínima de 1100kg; controle de tração; controle de estabilidade; Sensor de estacionamento traseiro e câmera de ré com imagem colorida e kit multimídia originais de fábrica.</w:t>
            </w:r>
            <w:r w:rsidR="00DF11D0">
              <w:rPr>
                <w:rFonts w:ascii="Arial" w:hAnsi="Arial" w:cs="Arial"/>
                <w:color w:val="000000"/>
                <w:sz w:val="20"/>
                <w:szCs w:val="20"/>
              </w:rPr>
              <w:t xml:space="preserve"> </w:t>
            </w:r>
            <w:r w:rsidRPr="00DF11D0">
              <w:rPr>
                <w:rFonts w:ascii="Arial" w:hAnsi="Arial" w:cs="Arial"/>
                <w:color w:val="000000"/>
                <w:sz w:val="20"/>
                <w:szCs w:val="20"/>
              </w:rPr>
              <w:t>Garantia mínima de 12 (doze) meses, a contar da entrega do veículo.</w:t>
            </w:r>
            <w:r w:rsidR="00DF11D0">
              <w:rPr>
                <w:rFonts w:ascii="Arial" w:hAnsi="Arial" w:cs="Arial"/>
                <w:color w:val="000000"/>
                <w:sz w:val="20"/>
                <w:szCs w:val="20"/>
              </w:rPr>
              <w:t xml:space="preserve"> </w:t>
            </w:r>
            <w:r w:rsidRPr="00DF11D0">
              <w:rPr>
                <w:rFonts w:ascii="Arial" w:hAnsi="Arial" w:cs="Arial"/>
                <w:color w:val="000000"/>
                <w:sz w:val="20"/>
                <w:szCs w:val="20"/>
              </w:rPr>
              <w:t xml:space="preserve">* Câmbio automático: justificado pela agilidade na troca de marchas, por ser veículo de urgência que necessita trafegar com maior rapidez. </w:t>
            </w:r>
          </w:p>
        </w:tc>
        <w:tc>
          <w:tcPr>
            <w:tcW w:w="645" w:type="dxa"/>
            <w:tcBorders>
              <w:top w:val="single" w:sz="4" w:space="0" w:color="000000"/>
              <w:left w:val="single" w:sz="4" w:space="0" w:color="000000"/>
              <w:bottom w:val="single" w:sz="4" w:space="0" w:color="000000"/>
              <w:right w:val="single" w:sz="4" w:space="0" w:color="000000"/>
            </w:tcBorders>
            <w:vAlign w:val="center"/>
          </w:tcPr>
          <w:p w14:paraId="3D0D8303" w14:textId="0BD52335" w:rsidR="00D15ECA" w:rsidRPr="00DF11D0" w:rsidRDefault="00DF11D0" w:rsidP="00DF11D0">
            <w:pPr>
              <w:ind w:right="50"/>
              <w:jc w:val="center"/>
              <w:rPr>
                <w:rFonts w:ascii="Arial" w:hAnsi="Arial" w:cs="Arial"/>
                <w:color w:val="000000"/>
                <w:sz w:val="20"/>
                <w:szCs w:val="20"/>
              </w:rPr>
            </w:pPr>
            <w:r w:rsidRPr="00DF11D0">
              <w:rPr>
                <w:rFonts w:ascii="Arial" w:hAnsi="Arial" w:cs="Arial"/>
                <w:color w:val="000000"/>
                <w:sz w:val="20"/>
                <w:szCs w:val="20"/>
              </w:rPr>
              <w:t>0</w:t>
            </w:r>
            <w:r w:rsidR="00D15ECA" w:rsidRPr="00DF11D0">
              <w:rPr>
                <w:rFonts w:ascii="Arial" w:hAnsi="Arial" w:cs="Arial"/>
                <w:color w:val="000000"/>
                <w:sz w:val="20"/>
                <w:szCs w:val="20"/>
              </w:rPr>
              <w:t xml:space="preserve">3 </w:t>
            </w:r>
          </w:p>
        </w:tc>
        <w:tc>
          <w:tcPr>
            <w:tcW w:w="653" w:type="dxa"/>
            <w:tcBorders>
              <w:top w:val="single" w:sz="4" w:space="0" w:color="000000"/>
              <w:left w:val="single" w:sz="4" w:space="0" w:color="000000"/>
              <w:bottom w:val="single" w:sz="4" w:space="0" w:color="000000"/>
              <w:right w:val="single" w:sz="4" w:space="0" w:color="000000"/>
            </w:tcBorders>
            <w:vAlign w:val="center"/>
          </w:tcPr>
          <w:p w14:paraId="4A67D65E" w14:textId="3F2BBBEC" w:rsidR="00D15ECA" w:rsidRPr="00DF11D0" w:rsidRDefault="00DF11D0" w:rsidP="00DF11D0">
            <w:pPr>
              <w:ind w:right="50"/>
              <w:jc w:val="center"/>
              <w:rPr>
                <w:rFonts w:ascii="Arial" w:hAnsi="Arial" w:cs="Arial"/>
                <w:color w:val="000000"/>
                <w:sz w:val="20"/>
                <w:szCs w:val="20"/>
              </w:rPr>
            </w:pPr>
            <w:r w:rsidRPr="00DF11D0">
              <w:rPr>
                <w:rFonts w:ascii="Arial" w:hAnsi="Arial" w:cs="Arial"/>
                <w:color w:val="000000"/>
                <w:sz w:val="20"/>
                <w:szCs w:val="20"/>
              </w:rPr>
              <w:t>unid.</w:t>
            </w:r>
          </w:p>
        </w:tc>
        <w:tc>
          <w:tcPr>
            <w:tcW w:w="1265" w:type="dxa"/>
            <w:tcBorders>
              <w:top w:val="single" w:sz="4" w:space="0" w:color="000000"/>
              <w:left w:val="single" w:sz="4" w:space="0" w:color="000000"/>
              <w:bottom w:val="single" w:sz="4" w:space="0" w:color="000000"/>
              <w:right w:val="single" w:sz="4" w:space="0" w:color="000000"/>
            </w:tcBorders>
            <w:vAlign w:val="center"/>
          </w:tcPr>
          <w:p w14:paraId="0C97AA8B" w14:textId="3CE82F84" w:rsidR="00D15ECA" w:rsidRPr="00DF11D0" w:rsidRDefault="00D15ECA" w:rsidP="00DF11D0">
            <w:pPr>
              <w:jc w:val="center"/>
              <w:rPr>
                <w:rFonts w:ascii="Arial" w:hAnsi="Arial" w:cs="Arial"/>
                <w:color w:val="000000"/>
                <w:sz w:val="20"/>
                <w:szCs w:val="20"/>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31765A88" w14:textId="1CB09245" w:rsidR="00D15ECA" w:rsidRPr="00DF11D0" w:rsidRDefault="00D15ECA" w:rsidP="00DF11D0">
            <w:pPr>
              <w:ind w:left="10" w:firstLine="456"/>
              <w:rPr>
                <w:rFonts w:ascii="Arial" w:hAnsi="Arial" w:cs="Arial"/>
                <w:color w:val="000000"/>
                <w:sz w:val="20"/>
                <w:szCs w:val="20"/>
              </w:rPr>
            </w:pPr>
          </w:p>
        </w:tc>
      </w:tr>
    </w:tbl>
    <w:p w14:paraId="371CD03D" w14:textId="77777777" w:rsidR="00D15ECA" w:rsidRPr="00BE4F89" w:rsidRDefault="00D15ECA" w:rsidP="00BE4F89">
      <w:pPr>
        <w:pStyle w:val="Default"/>
        <w:spacing w:line="360" w:lineRule="auto"/>
        <w:jc w:val="center"/>
        <w:rPr>
          <w:b/>
          <w:bCs/>
        </w:rPr>
      </w:pPr>
    </w:p>
    <w:p w14:paraId="5367B2DB" w14:textId="4C456788" w:rsidR="00BB78D4" w:rsidRPr="00BE4F89" w:rsidRDefault="00BB78D4" w:rsidP="00BE4F89">
      <w:pPr>
        <w:pStyle w:val="Default"/>
        <w:spacing w:line="360" w:lineRule="auto"/>
        <w:jc w:val="center"/>
        <w:rPr>
          <w:b/>
          <w:bCs/>
        </w:rPr>
      </w:pPr>
    </w:p>
    <w:p w14:paraId="6CF3B7F9" w14:textId="414F1E09" w:rsidR="00867C6C" w:rsidRPr="00BE4F89" w:rsidRDefault="00867C6C" w:rsidP="00BE4F89">
      <w:pPr>
        <w:pStyle w:val="Default"/>
        <w:spacing w:line="360" w:lineRule="auto"/>
        <w:jc w:val="both"/>
        <w:rPr>
          <w:b/>
          <w:bCs/>
        </w:rPr>
      </w:pPr>
    </w:p>
    <w:p w14:paraId="13400D0C" w14:textId="1B414DAB" w:rsidR="00BB78D4" w:rsidRPr="00BE4F89" w:rsidRDefault="00BB78D4" w:rsidP="00BE4F89">
      <w:pPr>
        <w:pStyle w:val="Default"/>
        <w:spacing w:line="360" w:lineRule="auto"/>
        <w:jc w:val="both"/>
        <w:rPr>
          <w:b/>
          <w:bCs/>
        </w:rPr>
      </w:pPr>
    </w:p>
    <w:p w14:paraId="334D5776" w14:textId="39212881" w:rsidR="00BB78D4" w:rsidRPr="00BE4F89" w:rsidRDefault="00BB78D4" w:rsidP="00BE4F89">
      <w:pPr>
        <w:pStyle w:val="Default"/>
        <w:spacing w:line="360" w:lineRule="auto"/>
        <w:jc w:val="both"/>
        <w:rPr>
          <w:b/>
          <w:bCs/>
        </w:rPr>
      </w:pPr>
    </w:p>
    <w:p w14:paraId="481BA026" w14:textId="66DBAFFD" w:rsidR="00BB78D4" w:rsidRPr="00BE4F89" w:rsidRDefault="00BB78D4" w:rsidP="00BE4F89">
      <w:pPr>
        <w:pStyle w:val="Default"/>
        <w:spacing w:line="360" w:lineRule="auto"/>
        <w:jc w:val="both"/>
        <w:rPr>
          <w:b/>
          <w:bCs/>
        </w:rPr>
      </w:pPr>
    </w:p>
    <w:p w14:paraId="14FB631E" w14:textId="0B162016" w:rsidR="00BB78D4" w:rsidRPr="00BE4F89" w:rsidRDefault="00BB78D4" w:rsidP="00BE4F89">
      <w:pPr>
        <w:pStyle w:val="Default"/>
        <w:spacing w:line="360" w:lineRule="auto"/>
        <w:jc w:val="both"/>
        <w:rPr>
          <w:b/>
          <w:bCs/>
        </w:rPr>
      </w:pPr>
    </w:p>
    <w:p w14:paraId="7E2592A7" w14:textId="3E72F6CA" w:rsidR="003862B1" w:rsidRDefault="003862B1" w:rsidP="00BE4F89">
      <w:pPr>
        <w:pStyle w:val="Default"/>
        <w:spacing w:line="360" w:lineRule="auto"/>
        <w:jc w:val="center"/>
        <w:rPr>
          <w:b/>
          <w:bCs/>
        </w:rPr>
      </w:pPr>
    </w:p>
    <w:p w14:paraId="5B727880" w14:textId="5185AD87" w:rsidR="00EC633B" w:rsidRDefault="00EC633B" w:rsidP="00BE4F89">
      <w:pPr>
        <w:pStyle w:val="Default"/>
        <w:spacing w:line="360" w:lineRule="auto"/>
        <w:jc w:val="center"/>
        <w:rPr>
          <w:b/>
          <w:bCs/>
        </w:rPr>
      </w:pPr>
    </w:p>
    <w:p w14:paraId="105EE485" w14:textId="237178F1" w:rsidR="00EC633B" w:rsidRDefault="00EC633B" w:rsidP="00BE4F89">
      <w:pPr>
        <w:pStyle w:val="Default"/>
        <w:spacing w:line="360" w:lineRule="auto"/>
        <w:jc w:val="center"/>
        <w:rPr>
          <w:b/>
          <w:bCs/>
        </w:rPr>
      </w:pPr>
    </w:p>
    <w:p w14:paraId="533978FC" w14:textId="77777777" w:rsidR="00EC633B" w:rsidRDefault="00EC633B" w:rsidP="00BE4F89">
      <w:pPr>
        <w:pStyle w:val="Default"/>
        <w:spacing w:line="360" w:lineRule="auto"/>
        <w:jc w:val="center"/>
        <w:rPr>
          <w:b/>
          <w:bCs/>
        </w:rPr>
      </w:pPr>
    </w:p>
    <w:p w14:paraId="24E8E6AA" w14:textId="77777777" w:rsidR="00EC633B" w:rsidRPr="00BE4F89" w:rsidRDefault="00EC633B" w:rsidP="00BE4F89">
      <w:pPr>
        <w:pStyle w:val="Default"/>
        <w:spacing w:line="360" w:lineRule="auto"/>
        <w:jc w:val="center"/>
        <w:rPr>
          <w:b/>
          <w:bCs/>
        </w:rPr>
      </w:pPr>
    </w:p>
    <w:p w14:paraId="67051B8C" w14:textId="783A0EC1" w:rsidR="00D80BA1" w:rsidRPr="00BE4F89" w:rsidRDefault="00D80BA1" w:rsidP="00BE4F89">
      <w:pPr>
        <w:pStyle w:val="Default"/>
        <w:spacing w:line="360" w:lineRule="auto"/>
        <w:jc w:val="center"/>
      </w:pPr>
      <w:r w:rsidRPr="00BE4F89">
        <w:rPr>
          <w:b/>
          <w:bCs/>
        </w:rPr>
        <w:t xml:space="preserve">ANEXO </w:t>
      </w:r>
      <w:r w:rsidR="0053106E" w:rsidRPr="00BE4F89">
        <w:rPr>
          <w:b/>
          <w:bCs/>
        </w:rPr>
        <w:t>I</w:t>
      </w:r>
      <w:r w:rsidR="00F465F3" w:rsidRPr="00BE4F89">
        <w:rPr>
          <w:b/>
          <w:bCs/>
        </w:rPr>
        <w:t>II</w:t>
      </w:r>
    </w:p>
    <w:p w14:paraId="49FEC724" w14:textId="77777777" w:rsidR="00D80BA1" w:rsidRPr="00BE4F89" w:rsidRDefault="00D80BA1" w:rsidP="00BE4F89">
      <w:pPr>
        <w:pStyle w:val="Default"/>
        <w:spacing w:line="360" w:lineRule="auto"/>
        <w:jc w:val="center"/>
        <w:rPr>
          <w:b/>
          <w:bCs/>
        </w:rPr>
      </w:pPr>
      <w:r w:rsidRPr="00BE4F89">
        <w:rPr>
          <w:b/>
          <w:bCs/>
        </w:rPr>
        <w:t>MODELO DE DECLARAÇÃO DE EMPREGADOR PESSOA JURÍDICA</w:t>
      </w:r>
    </w:p>
    <w:p w14:paraId="59EC9477" w14:textId="00A9B704" w:rsidR="00D80BA1" w:rsidRPr="00BE4F89" w:rsidRDefault="00D80BA1" w:rsidP="00BE4F89">
      <w:pPr>
        <w:pStyle w:val="Default"/>
        <w:spacing w:line="360" w:lineRule="auto"/>
        <w:jc w:val="both"/>
      </w:pPr>
    </w:p>
    <w:p w14:paraId="09DED39F" w14:textId="77777777" w:rsidR="00E16FCC" w:rsidRPr="00BE4F89" w:rsidRDefault="00E16FCC" w:rsidP="00BE4F89">
      <w:pPr>
        <w:pStyle w:val="Default"/>
        <w:spacing w:line="360" w:lineRule="auto"/>
        <w:jc w:val="both"/>
      </w:pPr>
    </w:p>
    <w:p w14:paraId="6B2E565F" w14:textId="1F67C569" w:rsidR="00D80BA1" w:rsidRPr="00BE4F89" w:rsidRDefault="00D80BA1" w:rsidP="00BE4F89">
      <w:pPr>
        <w:pStyle w:val="Default"/>
        <w:spacing w:line="360" w:lineRule="auto"/>
        <w:jc w:val="both"/>
      </w:pPr>
      <w:r w:rsidRPr="00BE4F89">
        <w:t xml:space="preserve">............................................., inscrito no CNPJ n.º .............................. por intermédio de seu representante legal o(a) Sr.(a) ..............................................., portador(a) da Carteira de Identidade n.º .............................e do CPF n.º.................................., DECLARA, </w:t>
      </w:r>
      <w:r w:rsidR="00982513" w:rsidRPr="00BE4F89">
        <w:t>para fins do disposto no inciso XXXIII do art. 7º da Constituição Federal, conforme o modelo do Decreto Federal n° 4.358/2002</w:t>
      </w:r>
      <w:r w:rsidRPr="00BE4F89">
        <w:t xml:space="preserve">, que não emprega menor de dezoito anos em trabalho noturno, perigoso ou insalubre e não emprega menor de dezesseis anos. </w:t>
      </w:r>
    </w:p>
    <w:p w14:paraId="6BB457F2" w14:textId="77777777" w:rsidR="00D80BA1" w:rsidRPr="00BE4F89" w:rsidRDefault="00D80BA1" w:rsidP="00BE4F89">
      <w:pPr>
        <w:pStyle w:val="Default"/>
        <w:spacing w:line="360" w:lineRule="auto"/>
        <w:jc w:val="both"/>
      </w:pPr>
    </w:p>
    <w:p w14:paraId="009ECC3D" w14:textId="77777777" w:rsidR="00D80BA1" w:rsidRPr="00BE4F89" w:rsidRDefault="00D80BA1" w:rsidP="00BE4F89">
      <w:pPr>
        <w:pStyle w:val="Default"/>
        <w:spacing w:line="360" w:lineRule="auto"/>
        <w:jc w:val="both"/>
      </w:pPr>
    </w:p>
    <w:p w14:paraId="670DF43C" w14:textId="77777777" w:rsidR="00D80BA1" w:rsidRPr="00BE4F89" w:rsidRDefault="00D80BA1" w:rsidP="00BE4F89">
      <w:pPr>
        <w:pStyle w:val="Default"/>
        <w:spacing w:line="360" w:lineRule="auto"/>
        <w:jc w:val="both"/>
      </w:pPr>
      <w:r w:rsidRPr="00BE4F89">
        <w:t xml:space="preserve">Ressalva: emprega menor, a partir de quatorze anos, na condição de aprendiz (  ). </w:t>
      </w:r>
    </w:p>
    <w:p w14:paraId="1D5F84DB" w14:textId="77777777" w:rsidR="00D80BA1" w:rsidRPr="00BE4F89" w:rsidRDefault="00D80BA1" w:rsidP="00BE4F89">
      <w:pPr>
        <w:pStyle w:val="Default"/>
        <w:spacing w:line="360" w:lineRule="auto"/>
        <w:jc w:val="both"/>
      </w:pPr>
    </w:p>
    <w:p w14:paraId="74788971" w14:textId="77777777" w:rsidR="00D80BA1" w:rsidRPr="00BE4F89" w:rsidRDefault="00D80BA1" w:rsidP="00BE4F89">
      <w:pPr>
        <w:pStyle w:val="Default"/>
        <w:spacing w:line="360" w:lineRule="auto"/>
        <w:jc w:val="both"/>
      </w:pPr>
    </w:p>
    <w:p w14:paraId="4F3DA39E" w14:textId="77777777" w:rsidR="00D80BA1" w:rsidRPr="00BE4F89" w:rsidRDefault="00D80BA1" w:rsidP="00BE4F89">
      <w:pPr>
        <w:pStyle w:val="Default"/>
        <w:spacing w:line="360" w:lineRule="auto"/>
        <w:jc w:val="both"/>
      </w:pPr>
      <w:r w:rsidRPr="00BE4F89">
        <w:t xml:space="preserve">                                                                    ..........................................................</w:t>
      </w:r>
    </w:p>
    <w:p w14:paraId="0ABAD013" w14:textId="33363AC3" w:rsidR="00D80BA1" w:rsidRPr="00BE4F89" w:rsidRDefault="00D80BA1" w:rsidP="00BE4F89">
      <w:pPr>
        <w:pStyle w:val="Default"/>
        <w:spacing w:line="360" w:lineRule="auto"/>
        <w:jc w:val="both"/>
      </w:pPr>
      <w:r w:rsidRPr="00BE4F89">
        <w:t xml:space="preserve">                                                                                                    (</w:t>
      </w:r>
      <w:r w:rsidR="00507937" w:rsidRPr="00BE4F89">
        <w:t>D</w:t>
      </w:r>
      <w:r w:rsidRPr="00BE4F89">
        <w:t xml:space="preserve">ata) </w:t>
      </w:r>
    </w:p>
    <w:p w14:paraId="29AC2B0D" w14:textId="77777777" w:rsidR="00D80BA1" w:rsidRPr="00BE4F89" w:rsidRDefault="00D80BA1" w:rsidP="00BE4F89">
      <w:pPr>
        <w:pStyle w:val="Default"/>
        <w:spacing w:line="360" w:lineRule="auto"/>
        <w:jc w:val="both"/>
      </w:pPr>
    </w:p>
    <w:p w14:paraId="4CFC6352" w14:textId="77777777" w:rsidR="00D80BA1" w:rsidRPr="00BE4F89" w:rsidRDefault="00D80BA1" w:rsidP="00BE4F89">
      <w:pPr>
        <w:pStyle w:val="Default"/>
        <w:spacing w:line="360" w:lineRule="auto"/>
        <w:jc w:val="both"/>
      </w:pPr>
    </w:p>
    <w:p w14:paraId="097B1337" w14:textId="77777777" w:rsidR="00D80BA1" w:rsidRPr="00BE4F89" w:rsidRDefault="00D80BA1" w:rsidP="00BE4F89">
      <w:pPr>
        <w:pStyle w:val="Default"/>
        <w:spacing w:line="360" w:lineRule="auto"/>
        <w:jc w:val="both"/>
      </w:pPr>
      <w:r w:rsidRPr="00BE4F89">
        <w:t>...........................................................................................</w:t>
      </w:r>
    </w:p>
    <w:p w14:paraId="519CD0F6" w14:textId="77777777" w:rsidR="00D80BA1" w:rsidRPr="00BE4F89" w:rsidRDefault="00D80BA1" w:rsidP="00BE4F89">
      <w:pPr>
        <w:pStyle w:val="Default"/>
        <w:spacing w:line="360" w:lineRule="auto"/>
        <w:jc w:val="both"/>
      </w:pPr>
      <w:r w:rsidRPr="00BE4F89">
        <w:t>(representante legal)</w:t>
      </w:r>
    </w:p>
    <w:p w14:paraId="08095F1D" w14:textId="77777777" w:rsidR="00D80BA1" w:rsidRPr="00BE4F89" w:rsidRDefault="00D80BA1" w:rsidP="00BE4F89">
      <w:pPr>
        <w:pStyle w:val="WW-TextoPr-formatado"/>
        <w:spacing w:line="360" w:lineRule="auto"/>
        <w:jc w:val="both"/>
        <w:rPr>
          <w:rFonts w:ascii="Arial" w:hAnsi="Arial" w:cs="Arial"/>
          <w:sz w:val="24"/>
          <w:szCs w:val="24"/>
        </w:rPr>
      </w:pPr>
    </w:p>
    <w:p w14:paraId="271A22AE" w14:textId="77777777" w:rsidR="00D80BA1" w:rsidRPr="00BE4F89" w:rsidRDefault="00D80BA1" w:rsidP="00BE4F89">
      <w:pPr>
        <w:pStyle w:val="WW-TextoPr-formatado"/>
        <w:spacing w:line="360" w:lineRule="auto"/>
        <w:jc w:val="both"/>
        <w:rPr>
          <w:rFonts w:ascii="Arial" w:hAnsi="Arial" w:cs="Arial"/>
          <w:sz w:val="24"/>
          <w:szCs w:val="24"/>
        </w:rPr>
      </w:pPr>
    </w:p>
    <w:p w14:paraId="30B12C3A" w14:textId="77777777" w:rsidR="00B24408" w:rsidRPr="00BE4F89" w:rsidRDefault="00D80BA1" w:rsidP="00BE4F89">
      <w:pPr>
        <w:pStyle w:val="WW-TextoPr-formatado"/>
        <w:spacing w:line="360" w:lineRule="auto"/>
        <w:jc w:val="both"/>
        <w:rPr>
          <w:rFonts w:ascii="Arial" w:hAnsi="Arial" w:cs="Arial"/>
          <w:bCs/>
          <w:sz w:val="24"/>
          <w:szCs w:val="24"/>
        </w:rPr>
      </w:pPr>
      <w:r w:rsidRPr="00BE4F89">
        <w:rPr>
          <w:rFonts w:ascii="Arial" w:hAnsi="Arial" w:cs="Arial"/>
          <w:sz w:val="24"/>
          <w:szCs w:val="24"/>
        </w:rPr>
        <w:t>(Observação: em caso afirmativo, assinalar a ressalva acima)</w:t>
      </w:r>
    </w:p>
    <w:p w14:paraId="17FA7DB2" w14:textId="77777777" w:rsidR="00B24408" w:rsidRPr="00BE4F89" w:rsidRDefault="00B24408" w:rsidP="00BE4F89">
      <w:pPr>
        <w:pStyle w:val="WW-TextoPr-formatado"/>
        <w:spacing w:line="360" w:lineRule="auto"/>
        <w:jc w:val="both"/>
        <w:rPr>
          <w:rFonts w:ascii="Arial" w:hAnsi="Arial" w:cs="Arial"/>
          <w:bCs/>
          <w:sz w:val="24"/>
          <w:szCs w:val="24"/>
        </w:rPr>
      </w:pPr>
    </w:p>
    <w:p w14:paraId="7FB4DA38" w14:textId="02CD4D16" w:rsidR="007315C7" w:rsidRPr="00BE4F89" w:rsidRDefault="007315C7" w:rsidP="00BE4F89">
      <w:pPr>
        <w:pStyle w:val="WW-TextoPr-formatado"/>
        <w:spacing w:line="360" w:lineRule="auto"/>
        <w:jc w:val="both"/>
        <w:rPr>
          <w:rFonts w:ascii="Arial" w:hAnsi="Arial" w:cs="Arial"/>
          <w:bCs/>
          <w:sz w:val="24"/>
          <w:szCs w:val="24"/>
        </w:rPr>
      </w:pPr>
    </w:p>
    <w:p w14:paraId="191305CF" w14:textId="09D28E40" w:rsidR="00D21894" w:rsidRPr="00BE4F89" w:rsidRDefault="00D21894" w:rsidP="00BE4F89">
      <w:pPr>
        <w:pStyle w:val="WW-TextoPr-formatado"/>
        <w:spacing w:line="360" w:lineRule="auto"/>
        <w:jc w:val="both"/>
        <w:rPr>
          <w:rFonts w:ascii="Arial" w:hAnsi="Arial" w:cs="Arial"/>
          <w:bCs/>
          <w:sz w:val="24"/>
          <w:szCs w:val="24"/>
        </w:rPr>
      </w:pPr>
    </w:p>
    <w:p w14:paraId="604F67CE" w14:textId="614E38A7" w:rsidR="00C97394" w:rsidRPr="00BE4F89" w:rsidRDefault="00C97394" w:rsidP="00BE4F89">
      <w:pPr>
        <w:pStyle w:val="WW-TextoPr-formatado"/>
        <w:spacing w:line="360" w:lineRule="auto"/>
        <w:jc w:val="both"/>
        <w:rPr>
          <w:rFonts w:ascii="Arial" w:hAnsi="Arial" w:cs="Arial"/>
          <w:b/>
          <w:bCs/>
          <w:sz w:val="24"/>
          <w:szCs w:val="24"/>
        </w:rPr>
      </w:pPr>
    </w:p>
    <w:p w14:paraId="10E05150" w14:textId="23416304" w:rsidR="00C97394" w:rsidRPr="00BE4F89" w:rsidRDefault="00C97394" w:rsidP="00BE4F89">
      <w:pPr>
        <w:pStyle w:val="WW-TextoPr-formatado"/>
        <w:spacing w:line="360" w:lineRule="auto"/>
        <w:jc w:val="both"/>
        <w:rPr>
          <w:rFonts w:ascii="Arial" w:hAnsi="Arial" w:cs="Arial"/>
          <w:b/>
          <w:bCs/>
          <w:sz w:val="24"/>
          <w:szCs w:val="24"/>
        </w:rPr>
      </w:pPr>
    </w:p>
    <w:p w14:paraId="1E8050E5" w14:textId="3BAC1CC3" w:rsidR="00785433" w:rsidRPr="00BE4F89" w:rsidRDefault="00785433" w:rsidP="00BE4F89">
      <w:pPr>
        <w:pStyle w:val="WW-TextoPr-formatado"/>
        <w:spacing w:line="360" w:lineRule="auto"/>
        <w:jc w:val="both"/>
        <w:rPr>
          <w:rFonts w:ascii="Arial" w:hAnsi="Arial" w:cs="Arial"/>
          <w:b/>
          <w:bCs/>
          <w:sz w:val="24"/>
          <w:szCs w:val="24"/>
        </w:rPr>
      </w:pPr>
    </w:p>
    <w:p w14:paraId="54D827D3" w14:textId="037CB255" w:rsidR="00785433" w:rsidRPr="00BE4F89" w:rsidRDefault="00785433" w:rsidP="00BE4F89">
      <w:pPr>
        <w:pStyle w:val="WW-TextoPr-formatado"/>
        <w:spacing w:line="360" w:lineRule="auto"/>
        <w:jc w:val="both"/>
        <w:rPr>
          <w:rFonts w:ascii="Arial" w:hAnsi="Arial" w:cs="Arial"/>
          <w:b/>
          <w:bCs/>
          <w:sz w:val="24"/>
          <w:szCs w:val="24"/>
        </w:rPr>
      </w:pPr>
    </w:p>
    <w:p w14:paraId="61D210D6" w14:textId="77777777" w:rsidR="00785433" w:rsidRPr="00BE4F89" w:rsidRDefault="00785433" w:rsidP="00BE4F89">
      <w:pPr>
        <w:pStyle w:val="WW-TextoPr-formatado"/>
        <w:spacing w:line="360" w:lineRule="auto"/>
        <w:jc w:val="both"/>
        <w:rPr>
          <w:rFonts w:ascii="Arial" w:hAnsi="Arial" w:cs="Arial"/>
          <w:b/>
          <w:bCs/>
          <w:sz w:val="24"/>
          <w:szCs w:val="24"/>
        </w:rPr>
      </w:pPr>
    </w:p>
    <w:p w14:paraId="12D4CF30" w14:textId="77777777" w:rsidR="00E16FCC" w:rsidRPr="00BE4F89" w:rsidRDefault="00E16FCC" w:rsidP="00BE4F89">
      <w:pPr>
        <w:spacing w:line="360" w:lineRule="auto"/>
        <w:jc w:val="both"/>
        <w:rPr>
          <w:rFonts w:ascii="Arial" w:hAnsi="Arial" w:cs="Arial"/>
          <w:b/>
          <w:sz w:val="24"/>
          <w:szCs w:val="24"/>
          <w:u w:val="single"/>
        </w:rPr>
      </w:pPr>
    </w:p>
    <w:p w14:paraId="5A2F4ED0" w14:textId="02781A04" w:rsidR="00BB78D4" w:rsidRPr="00BE4F89" w:rsidRDefault="00BB78D4" w:rsidP="00BE4F89">
      <w:pPr>
        <w:spacing w:line="360" w:lineRule="auto"/>
        <w:jc w:val="center"/>
        <w:rPr>
          <w:rFonts w:ascii="Arial" w:hAnsi="Arial" w:cs="Arial"/>
          <w:b/>
          <w:sz w:val="24"/>
          <w:szCs w:val="24"/>
          <w:u w:val="single"/>
        </w:rPr>
      </w:pPr>
    </w:p>
    <w:p w14:paraId="548ABCFB" w14:textId="77777777" w:rsidR="003862B1" w:rsidRPr="00BE4F89" w:rsidRDefault="003862B1" w:rsidP="00BE4F89">
      <w:pPr>
        <w:spacing w:line="360" w:lineRule="auto"/>
        <w:jc w:val="center"/>
        <w:rPr>
          <w:rFonts w:ascii="Arial" w:hAnsi="Arial" w:cs="Arial"/>
          <w:b/>
          <w:sz w:val="24"/>
          <w:szCs w:val="24"/>
          <w:u w:val="single"/>
        </w:rPr>
      </w:pPr>
    </w:p>
    <w:p w14:paraId="285310E8" w14:textId="6726E515" w:rsidR="00356BEB" w:rsidRPr="00BE4F89" w:rsidRDefault="00356BEB" w:rsidP="00BE4F89">
      <w:pPr>
        <w:spacing w:line="360" w:lineRule="auto"/>
        <w:jc w:val="center"/>
        <w:rPr>
          <w:rFonts w:ascii="Arial" w:hAnsi="Arial" w:cs="Arial"/>
          <w:b/>
          <w:sz w:val="24"/>
          <w:szCs w:val="24"/>
          <w:u w:val="single"/>
        </w:rPr>
      </w:pPr>
      <w:r w:rsidRPr="00BE4F89">
        <w:rPr>
          <w:rFonts w:ascii="Arial" w:hAnsi="Arial" w:cs="Arial"/>
          <w:b/>
          <w:sz w:val="24"/>
          <w:szCs w:val="24"/>
          <w:u w:val="single"/>
        </w:rPr>
        <w:t xml:space="preserve">ANEXO </w:t>
      </w:r>
      <w:r w:rsidR="00F465F3" w:rsidRPr="00BE4F89">
        <w:rPr>
          <w:rFonts w:ascii="Arial" w:hAnsi="Arial" w:cs="Arial"/>
          <w:b/>
          <w:sz w:val="24"/>
          <w:szCs w:val="24"/>
          <w:u w:val="single"/>
        </w:rPr>
        <w:t>I</w:t>
      </w:r>
      <w:r w:rsidRPr="00BE4F89">
        <w:rPr>
          <w:rFonts w:ascii="Arial" w:hAnsi="Arial" w:cs="Arial"/>
          <w:b/>
          <w:sz w:val="24"/>
          <w:szCs w:val="24"/>
          <w:u w:val="single"/>
        </w:rPr>
        <w:t>V  - MODELO DE DECLARAÇÃO ME/EPP</w:t>
      </w:r>
    </w:p>
    <w:p w14:paraId="15BC6A9A"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78525302"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156DE0D4" w14:textId="091D2F12"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3356E468" w14:textId="77777777" w:rsidR="00356BEB" w:rsidRPr="00BE4F89" w:rsidRDefault="00356BEB" w:rsidP="00BE4F89">
      <w:pPr>
        <w:tabs>
          <w:tab w:val="left" w:pos="2002"/>
        </w:tabs>
        <w:spacing w:line="360" w:lineRule="auto"/>
        <w:ind w:right="53"/>
        <w:jc w:val="both"/>
        <w:rPr>
          <w:rFonts w:ascii="Arial" w:hAnsi="Arial" w:cs="Arial"/>
          <w:color w:val="000000"/>
          <w:sz w:val="24"/>
          <w:szCs w:val="24"/>
        </w:rPr>
      </w:pPr>
      <w:r w:rsidRPr="00BE4F89">
        <w:rPr>
          <w:rFonts w:ascii="Arial" w:hAnsi="Arial" w:cs="Arial"/>
          <w:color w:val="000000"/>
          <w:sz w:val="24"/>
          <w:szCs w:val="24"/>
        </w:rPr>
        <w:t xml:space="preserve">(Nome da empresa), CNPJ / MF nº..........., sediada (endereço completo), declaro (amos), sob as penas da Lei, que estou (amos) qualificado (os) como </w:t>
      </w:r>
      <w:r w:rsidRPr="00BE4F89">
        <w:rPr>
          <w:rFonts w:ascii="Arial" w:hAnsi="Arial" w:cs="Arial"/>
          <w:color w:val="000000"/>
          <w:sz w:val="24"/>
          <w:szCs w:val="24"/>
          <w:u w:val="single" w:color="000000"/>
        </w:rPr>
        <w:t>Microempresa</w:t>
      </w:r>
      <w:r w:rsidRPr="00BE4F89">
        <w:rPr>
          <w:rFonts w:ascii="Arial" w:hAnsi="Arial" w:cs="Arial"/>
          <w:color w:val="000000"/>
          <w:sz w:val="24"/>
          <w:szCs w:val="24"/>
        </w:rPr>
        <w:t xml:space="preserve"> – </w:t>
      </w:r>
      <w:r w:rsidRPr="00BE4F89">
        <w:rPr>
          <w:rFonts w:ascii="Arial" w:hAnsi="Arial" w:cs="Arial"/>
          <w:color w:val="000000"/>
          <w:sz w:val="24"/>
          <w:szCs w:val="24"/>
          <w:u w:val="single" w:color="000000"/>
        </w:rPr>
        <w:t>ME</w:t>
      </w:r>
      <w:r w:rsidRPr="00BE4F89">
        <w:rPr>
          <w:rFonts w:ascii="Arial" w:hAnsi="Arial" w:cs="Arial"/>
          <w:color w:val="000000"/>
          <w:sz w:val="24"/>
          <w:szCs w:val="24"/>
        </w:rPr>
        <w:t>/</w:t>
      </w:r>
      <w:r w:rsidRPr="00BE4F89">
        <w:rPr>
          <w:rFonts w:ascii="Arial" w:hAnsi="Arial" w:cs="Arial"/>
          <w:color w:val="000000"/>
          <w:sz w:val="24"/>
          <w:szCs w:val="24"/>
          <w:u w:val="single" w:color="000000"/>
        </w:rPr>
        <w:t>Empresa</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de</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Pequeno</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Porte</w:t>
      </w:r>
      <w:r w:rsidRPr="00BE4F89">
        <w:rPr>
          <w:rFonts w:ascii="Arial" w:hAnsi="Arial" w:cs="Arial"/>
          <w:color w:val="000000"/>
          <w:sz w:val="24"/>
          <w:szCs w:val="24"/>
        </w:rPr>
        <w:t xml:space="preserve"> – </w:t>
      </w:r>
      <w:r w:rsidRPr="00BE4F89">
        <w:rPr>
          <w:rFonts w:ascii="Arial" w:hAnsi="Arial" w:cs="Arial"/>
          <w:color w:val="000000"/>
          <w:sz w:val="24"/>
          <w:szCs w:val="24"/>
          <w:u w:val="single" w:color="000000"/>
        </w:rPr>
        <w:t>EPP</w:t>
      </w:r>
      <w:r w:rsidRPr="00BE4F89">
        <w:rPr>
          <w:rFonts w:ascii="Arial" w:hAnsi="Arial" w:cs="Arial"/>
          <w:color w:val="000000"/>
          <w:sz w:val="24"/>
          <w:szCs w:val="24"/>
        </w:rPr>
        <w:t xml:space="preserve">, para efeito do disposto no artigo 42 ao artigo 49, da Lei Complementar nº 123/2006. </w:t>
      </w:r>
    </w:p>
    <w:p w14:paraId="278536E2"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3C97526B" w14:textId="77777777" w:rsidR="00356BEB" w:rsidRPr="00BE4F89" w:rsidRDefault="00356BEB" w:rsidP="00BE4F89">
      <w:pPr>
        <w:spacing w:line="360" w:lineRule="auto"/>
        <w:jc w:val="both"/>
        <w:rPr>
          <w:rFonts w:ascii="Arial" w:hAnsi="Arial" w:cs="Arial"/>
          <w:color w:val="000000"/>
          <w:sz w:val="24"/>
          <w:szCs w:val="24"/>
        </w:rPr>
      </w:pPr>
    </w:p>
    <w:p w14:paraId="1441B64E" w14:textId="34B43071"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r w:rsidR="00F073A8" w:rsidRPr="00BE4F89">
        <w:rPr>
          <w:rFonts w:ascii="Arial" w:hAnsi="Arial" w:cs="Arial"/>
          <w:color w:val="000000"/>
          <w:sz w:val="24"/>
          <w:szCs w:val="24"/>
        </w:rPr>
        <w:t xml:space="preserve">            </w:t>
      </w:r>
      <w:r w:rsidRPr="00BE4F89">
        <w:rPr>
          <w:rFonts w:ascii="Arial" w:hAnsi="Arial" w:cs="Arial"/>
          <w:color w:val="000000"/>
          <w:sz w:val="24"/>
          <w:szCs w:val="24"/>
        </w:rPr>
        <w:t xml:space="preserve">    ..........................................................</w:t>
      </w:r>
    </w:p>
    <w:p w14:paraId="37FB833C"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(data) </w:t>
      </w:r>
    </w:p>
    <w:p w14:paraId="46E677C7" w14:textId="77777777" w:rsidR="00356BEB" w:rsidRPr="00BE4F89" w:rsidRDefault="00356BEB" w:rsidP="00BE4F89">
      <w:pPr>
        <w:spacing w:line="360" w:lineRule="auto"/>
        <w:jc w:val="both"/>
        <w:rPr>
          <w:rFonts w:ascii="Arial" w:hAnsi="Arial" w:cs="Arial"/>
          <w:color w:val="000000"/>
          <w:sz w:val="24"/>
          <w:szCs w:val="24"/>
        </w:rPr>
      </w:pPr>
    </w:p>
    <w:p w14:paraId="128DE51D" w14:textId="77777777" w:rsidR="00356BEB" w:rsidRPr="00BE4F89" w:rsidRDefault="00356BEB" w:rsidP="00BE4F89">
      <w:pPr>
        <w:spacing w:line="360" w:lineRule="auto"/>
        <w:jc w:val="both"/>
        <w:rPr>
          <w:rFonts w:ascii="Arial" w:hAnsi="Arial" w:cs="Arial"/>
          <w:color w:val="000000"/>
          <w:sz w:val="24"/>
          <w:szCs w:val="24"/>
        </w:rPr>
      </w:pPr>
    </w:p>
    <w:p w14:paraId="689B3883" w14:textId="77777777" w:rsidR="00356BEB" w:rsidRPr="00BE4F89" w:rsidRDefault="00356BEB" w:rsidP="00BE4F89">
      <w:pPr>
        <w:spacing w:line="360" w:lineRule="auto"/>
        <w:jc w:val="both"/>
        <w:rPr>
          <w:rFonts w:ascii="Arial" w:hAnsi="Arial" w:cs="Arial"/>
          <w:color w:val="000000"/>
          <w:sz w:val="24"/>
          <w:szCs w:val="24"/>
        </w:rPr>
      </w:pPr>
    </w:p>
    <w:p w14:paraId="25D3F586" w14:textId="77777777" w:rsidR="00356BEB" w:rsidRPr="00BE4F89" w:rsidRDefault="00356BEB" w:rsidP="00BE4F89">
      <w:pPr>
        <w:spacing w:line="360" w:lineRule="auto"/>
        <w:jc w:val="both"/>
        <w:rPr>
          <w:rFonts w:ascii="Arial" w:hAnsi="Arial" w:cs="Arial"/>
          <w:color w:val="000000"/>
          <w:sz w:val="24"/>
          <w:szCs w:val="24"/>
        </w:rPr>
      </w:pPr>
    </w:p>
    <w:p w14:paraId="4F7ED9CA"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w:t>
      </w:r>
    </w:p>
    <w:p w14:paraId="5075F87E"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(Representante legal)</w:t>
      </w:r>
    </w:p>
    <w:p w14:paraId="58CAD902" w14:textId="77777777" w:rsidR="00356BEB" w:rsidRPr="00BE4F89" w:rsidRDefault="00356BEB" w:rsidP="00BE4F89">
      <w:pPr>
        <w:pStyle w:val="WW-TextoPr-formatado"/>
        <w:spacing w:line="360" w:lineRule="auto"/>
        <w:jc w:val="both"/>
        <w:rPr>
          <w:rFonts w:ascii="Arial" w:hAnsi="Arial" w:cs="Arial"/>
          <w:b/>
          <w:bCs/>
          <w:sz w:val="24"/>
          <w:szCs w:val="24"/>
        </w:rPr>
      </w:pPr>
    </w:p>
    <w:p w14:paraId="150E65FB" w14:textId="77777777" w:rsidR="00DD7217" w:rsidRPr="00BE4F89" w:rsidRDefault="00DD7217" w:rsidP="00BE4F89">
      <w:pPr>
        <w:pStyle w:val="Corpodetexto"/>
        <w:spacing w:after="0" w:line="360" w:lineRule="auto"/>
        <w:jc w:val="both"/>
        <w:rPr>
          <w:rFonts w:ascii="Arial" w:hAnsi="Arial" w:cs="Arial"/>
          <w:b/>
          <w:sz w:val="24"/>
          <w:szCs w:val="24"/>
        </w:rPr>
      </w:pPr>
    </w:p>
    <w:p w14:paraId="228AF1CC" w14:textId="476AE5B1" w:rsidR="009E4134" w:rsidRPr="00BE4F89" w:rsidRDefault="009E4134" w:rsidP="00BE4F89">
      <w:pPr>
        <w:pStyle w:val="Corpodetexto"/>
        <w:spacing w:after="0" w:line="360" w:lineRule="auto"/>
        <w:jc w:val="both"/>
        <w:rPr>
          <w:rFonts w:ascii="Arial" w:hAnsi="Arial" w:cs="Arial"/>
          <w:b/>
          <w:sz w:val="24"/>
          <w:szCs w:val="24"/>
        </w:rPr>
      </w:pPr>
    </w:p>
    <w:p w14:paraId="6AFA952F" w14:textId="15E5D204" w:rsidR="009E4134" w:rsidRDefault="009E4134" w:rsidP="00BE4F89">
      <w:pPr>
        <w:pStyle w:val="Corpodetexto"/>
        <w:spacing w:after="0" w:line="360" w:lineRule="auto"/>
        <w:jc w:val="both"/>
        <w:rPr>
          <w:rFonts w:ascii="Arial" w:hAnsi="Arial" w:cs="Arial"/>
          <w:b/>
          <w:sz w:val="24"/>
          <w:szCs w:val="24"/>
        </w:rPr>
      </w:pPr>
    </w:p>
    <w:p w14:paraId="2CB69728" w14:textId="73D199BE" w:rsidR="00EC633B" w:rsidRDefault="00EC633B" w:rsidP="00BE4F89">
      <w:pPr>
        <w:pStyle w:val="Corpodetexto"/>
        <w:spacing w:after="0" w:line="360" w:lineRule="auto"/>
        <w:jc w:val="both"/>
        <w:rPr>
          <w:rFonts w:ascii="Arial" w:hAnsi="Arial" w:cs="Arial"/>
          <w:b/>
          <w:sz w:val="24"/>
          <w:szCs w:val="24"/>
        </w:rPr>
      </w:pPr>
    </w:p>
    <w:p w14:paraId="4B04016A" w14:textId="73B70EDB" w:rsidR="00EC633B" w:rsidRDefault="00EC633B" w:rsidP="00BE4F89">
      <w:pPr>
        <w:pStyle w:val="Corpodetexto"/>
        <w:spacing w:after="0" w:line="360" w:lineRule="auto"/>
        <w:jc w:val="both"/>
        <w:rPr>
          <w:rFonts w:ascii="Arial" w:hAnsi="Arial" w:cs="Arial"/>
          <w:b/>
          <w:sz w:val="24"/>
          <w:szCs w:val="24"/>
        </w:rPr>
      </w:pPr>
    </w:p>
    <w:p w14:paraId="50C1CF1C" w14:textId="36334036" w:rsidR="00EC633B" w:rsidRDefault="00EC633B" w:rsidP="00BE4F89">
      <w:pPr>
        <w:pStyle w:val="Corpodetexto"/>
        <w:spacing w:after="0" w:line="360" w:lineRule="auto"/>
        <w:jc w:val="both"/>
        <w:rPr>
          <w:rFonts w:ascii="Arial" w:hAnsi="Arial" w:cs="Arial"/>
          <w:b/>
          <w:sz w:val="24"/>
          <w:szCs w:val="24"/>
        </w:rPr>
      </w:pPr>
    </w:p>
    <w:p w14:paraId="673325B1" w14:textId="3039DB7B" w:rsidR="00EC633B" w:rsidRDefault="00EC633B" w:rsidP="00BE4F89">
      <w:pPr>
        <w:pStyle w:val="Corpodetexto"/>
        <w:spacing w:after="0" w:line="360" w:lineRule="auto"/>
        <w:jc w:val="both"/>
        <w:rPr>
          <w:rFonts w:ascii="Arial" w:hAnsi="Arial" w:cs="Arial"/>
          <w:b/>
          <w:sz w:val="24"/>
          <w:szCs w:val="24"/>
        </w:rPr>
      </w:pPr>
    </w:p>
    <w:p w14:paraId="36A5D1E7" w14:textId="12726B0E" w:rsidR="00EC633B" w:rsidRDefault="00EC633B" w:rsidP="00BE4F89">
      <w:pPr>
        <w:pStyle w:val="Corpodetexto"/>
        <w:spacing w:after="0" w:line="360" w:lineRule="auto"/>
        <w:jc w:val="both"/>
        <w:rPr>
          <w:rFonts w:ascii="Arial" w:hAnsi="Arial" w:cs="Arial"/>
          <w:b/>
          <w:sz w:val="24"/>
          <w:szCs w:val="24"/>
        </w:rPr>
      </w:pPr>
    </w:p>
    <w:p w14:paraId="4A81AD49" w14:textId="6BE1A202" w:rsidR="00EC633B" w:rsidRDefault="00EC633B" w:rsidP="00BE4F89">
      <w:pPr>
        <w:pStyle w:val="Corpodetexto"/>
        <w:spacing w:after="0" w:line="360" w:lineRule="auto"/>
        <w:jc w:val="both"/>
        <w:rPr>
          <w:rFonts w:ascii="Arial" w:hAnsi="Arial" w:cs="Arial"/>
          <w:b/>
          <w:sz w:val="24"/>
          <w:szCs w:val="24"/>
        </w:rPr>
      </w:pPr>
    </w:p>
    <w:p w14:paraId="4A11146C" w14:textId="0C494A14" w:rsidR="00EC633B" w:rsidRDefault="00EC633B" w:rsidP="00BE4F89">
      <w:pPr>
        <w:pStyle w:val="Corpodetexto"/>
        <w:spacing w:after="0" w:line="360" w:lineRule="auto"/>
        <w:jc w:val="both"/>
        <w:rPr>
          <w:rFonts w:ascii="Arial" w:hAnsi="Arial" w:cs="Arial"/>
          <w:b/>
          <w:sz w:val="24"/>
          <w:szCs w:val="24"/>
        </w:rPr>
      </w:pPr>
    </w:p>
    <w:p w14:paraId="72ABA8BF" w14:textId="77777777" w:rsidR="00EC633B" w:rsidRPr="00BE4F89" w:rsidRDefault="00EC633B" w:rsidP="00BE4F89">
      <w:pPr>
        <w:pStyle w:val="Corpodetexto"/>
        <w:spacing w:after="0" w:line="360" w:lineRule="auto"/>
        <w:jc w:val="both"/>
        <w:rPr>
          <w:rFonts w:ascii="Arial" w:hAnsi="Arial" w:cs="Arial"/>
          <w:b/>
          <w:sz w:val="24"/>
          <w:szCs w:val="24"/>
        </w:rPr>
      </w:pPr>
    </w:p>
    <w:p w14:paraId="1A8230F0" w14:textId="77777777" w:rsidR="0016469D" w:rsidRDefault="0016469D" w:rsidP="00BE4F89">
      <w:pPr>
        <w:spacing w:line="360" w:lineRule="auto"/>
        <w:jc w:val="center"/>
        <w:rPr>
          <w:rFonts w:ascii="Arial" w:hAnsi="Arial" w:cs="Arial"/>
          <w:b/>
          <w:sz w:val="24"/>
          <w:szCs w:val="24"/>
          <w:u w:val="single"/>
        </w:rPr>
      </w:pPr>
    </w:p>
    <w:p w14:paraId="3AC62603" w14:textId="6E49A66A" w:rsidR="003D4A53" w:rsidRPr="00BE4F89" w:rsidRDefault="003D4A53" w:rsidP="00BE4F89">
      <w:pPr>
        <w:spacing w:line="360" w:lineRule="auto"/>
        <w:jc w:val="center"/>
        <w:rPr>
          <w:rFonts w:ascii="Arial" w:hAnsi="Arial" w:cs="Arial"/>
          <w:b/>
          <w:sz w:val="24"/>
          <w:szCs w:val="24"/>
          <w:u w:val="single"/>
        </w:rPr>
      </w:pPr>
      <w:r w:rsidRPr="00BE4F89">
        <w:rPr>
          <w:rFonts w:ascii="Arial" w:hAnsi="Arial" w:cs="Arial"/>
          <w:b/>
          <w:sz w:val="24"/>
          <w:szCs w:val="24"/>
          <w:u w:val="single"/>
        </w:rPr>
        <w:t>ANEXO V – MINUTA DA ATA DE REGISTRO DE PREÇO Nº----</w:t>
      </w:r>
    </w:p>
    <w:p w14:paraId="5EAD0A4B" w14:textId="10F01953" w:rsidR="003D4A53" w:rsidRDefault="003D4A53" w:rsidP="00BE4F89">
      <w:pPr>
        <w:keepNext/>
        <w:tabs>
          <w:tab w:val="left" w:pos="284"/>
          <w:tab w:val="left" w:pos="7582"/>
        </w:tabs>
        <w:spacing w:line="360" w:lineRule="auto"/>
        <w:ind w:left="284" w:right="428" w:firstLine="926"/>
        <w:jc w:val="center"/>
        <w:rPr>
          <w:rFonts w:ascii="Arial" w:hAnsi="Arial" w:cs="Arial"/>
          <w:sz w:val="24"/>
          <w:szCs w:val="24"/>
        </w:rPr>
      </w:pPr>
      <w:r w:rsidRPr="00BE4F89">
        <w:rPr>
          <w:rFonts w:ascii="Arial" w:hAnsi="Arial" w:cs="Arial"/>
          <w:b/>
          <w:sz w:val="24"/>
          <w:szCs w:val="24"/>
        </w:rPr>
        <w:t xml:space="preserve">PREGÃO ELETRÔNICO PARA REGISTRO DE PREÇOS Nº </w:t>
      </w:r>
      <w:r w:rsidRPr="00BE4F89">
        <w:rPr>
          <w:rFonts w:ascii="Arial" w:hAnsi="Arial" w:cs="Arial"/>
          <w:sz w:val="24"/>
          <w:szCs w:val="24"/>
        </w:rPr>
        <w:t>___/___</w:t>
      </w:r>
    </w:p>
    <w:p w14:paraId="6608393A" w14:textId="77777777" w:rsidR="00EC633B" w:rsidRPr="00BE4F89" w:rsidRDefault="00EC633B" w:rsidP="00BE4F89">
      <w:pPr>
        <w:keepNext/>
        <w:tabs>
          <w:tab w:val="left" w:pos="284"/>
          <w:tab w:val="left" w:pos="7582"/>
        </w:tabs>
        <w:spacing w:line="360" w:lineRule="auto"/>
        <w:ind w:left="284" w:right="428" w:firstLine="926"/>
        <w:jc w:val="center"/>
        <w:rPr>
          <w:rFonts w:ascii="Arial" w:hAnsi="Arial" w:cs="Arial"/>
          <w:b/>
          <w:sz w:val="24"/>
          <w:szCs w:val="24"/>
        </w:rPr>
      </w:pPr>
    </w:p>
    <w:p w14:paraId="15229404" w14:textId="76BF5120" w:rsidR="003D4A53" w:rsidRPr="00BE4F89" w:rsidRDefault="003D4A53" w:rsidP="00BE4F89">
      <w:pPr>
        <w:tabs>
          <w:tab w:val="left" w:pos="426"/>
          <w:tab w:val="left" w:pos="2610"/>
          <w:tab w:val="left" w:pos="5684"/>
          <w:tab w:val="left" w:pos="7851"/>
        </w:tabs>
        <w:spacing w:line="360" w:lineRule="auto"/>
        <w:ind w:right="102"/>
        <w:jc w:val="both"/>
        <w:rPr>
          <w:rFonts w:ascii="Arial" w:hAnsi="Arial" w:cs="Arial"/>
          <w:sz w:val="24"/>
          <w:szCs w:val="24"/>
        </w:rPr>
      </w:pPr>
      <w:r w:rsidRPr="00BE4F89">
        <w:rPr>
          <w:rFonts w:ascii="Arial" w:hAnsi="Arial" w:cs="Arial"/>
          <w:sz w:val="24"/>
          <w:szCs w:val="24"/>
        </w:rPr>
        <w:t xml:space="preserve">Aos ___ dias do mês de ____________ </w:t>
      </w:r>
      <w:proofErr w:type="spellStart"/>
      <w:r w:rsidRPr="00BE4F89">
        <w:rPr>
          <w:rFonts w:ascii="Arial" w:hAnsi="Arial" w:cs="Arial"/>
          <w:sz w:val="24"/>
          <w:szCs w:val="24"/>
        </w:rPr>
        <w:t>de</w:t>
      </w:r>
      <w:proofErr w:type="spellEnd"/>
      <w:r w:rsidRPr="00BE4F89">
        <w:rPr>
          <w:rFonts w:ascii="Arial" w:hAnsi="Arial" w:cs="Arial"/>
          <w:sz w:val="24"/>
          <w:szCs w:val="24"/>
        </w:rPr>
        <w:t xml:space="preserve"> 2024,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831665">
        <w:rPr>
          <w:rFonts w:ascii="Arial" w:hAnsi="Arial" w:cs="Arial"/>
          <w:sz w:val="24"/>
          <w:szCs w:val="24"/>
        </w:rPr>
        <w:t>38</w:t>
      </w:r>
      <w:r w:rsidRPr="00BE4F89">
        <w:rPr>
          <w:rFonts w:ascii="Arial" w:hAnsi="Arial" w:cs="Arial"/>
          <w:sz w:val="24"/>
          <w:szCs w:val="24"/>
        </w:rPr>
        <w:t xml:space="preserve">/2024, para </w:t>
      </w:r>
      <w:r w:rsidRPr="00BE4F89">
        <w:rPr>
          <w:rFonts w:ascii="Arial" w:hAnsi="Arial" w:cs="Arial"/>
          <w:b/>
          <w:bCs/>
          <w:sz w:val="24"/>
          <w:szCs w:val="24"/>
        </w:rPr>
        <w:t>REGISTRO DE PREÇOS</w:t>
      </w:r>
      <w:r w:rsidRPr="00BE4F89">
        <w:rPr>
          <w:rFonts w:ascii="Arial" w:hAnsi="Arial" w:cs="Arial"/>
          <w:sz w:val="24"/>
          <w:szCs w:val="24"/>
        </w:rPr>
        <w:t>, por deliberação do Pregoeiro e Equipe de Apoio, homologada em __/__/2024, resolve REGISTRAR OS PREÇOS das empresas participantes da licitação, observadas as cláusulas estabelecidas no edital que regeu o certame, conforme a seguir:</w:t>
      </w:r>
    </w:p>
    <w:p w14:paraId="6A95253B" w14:textId="77777777" w:rsidR="003D4A53" w:rsidRPr="00BE4F89" w:rsidRDefault="003D4A53" w:rsidP="00EC633B">
      <w:pPr>
        <w:tabs>
          <w:tab w:val="left" w:pos="426"/>
          <w:tab w:val="left" w:pos="2610"/>
          <w:tab w:val="left" w:pos="5684"/>
          <w:tab w:val="left" w:pos="7851"/>
        </w:tabs>
        <w:ind w:right="102"/>
        <w:jc w:val="both"/>
        <w:rPr>
          <w:rFonts w:ascii="Arial" w:hAnsi="Arial" w:cs="Arial"/>
          <w:sz w:val="24"/>
          <w:szCs w:val="24"/>
        </w:rPr>
      </w:pPr>
    </w:p>
    <w:p w14:paraId="76C24915" w14:textId="0F9C278E" w:rsidR="003D4A53" w:rsidRDefault="003D4A53" w:rsidP="00BE4F89">
      <w:pPr>
        <w:keepNext/>
        <w:spacing w:line="360" w:lineRule="auto"/>
        <w:jc w:val="both"/>
        <w:rPr>
          <w:rFonts w:ascii="Arial" w:hAnsi="Arial" w:cs="Arial"/>
          <w:b/>
          <w:sz w:val="24"/>
          <w:szCs w:val="24"/>
        </w:rPr>
      </w:pPr>
      <w:r w:rsidRPr="00BE4F89">
        <w:rPr>
          <w:rFonts w:ascii="Arial" w:hAnsi="Arial" w:cs="Arial"/>
          <w:b/>
          <w:sz w:val="24"/>
          <w:szCs w:val="24"/>
        </w:rPr>
        <w:t>CLÁUSULA PRIMEIRA: DO OBJETO</w:t>
      </w:r>
    </w:p>
    <w:p w14:paraId="74A6272F" w14:textId="77777777" w:rsidR="0016469D" w:rsidRDefault="0016469D" w:rsidP="00BE4F89">
      <w:pPr>
        <w:keepNext/>
        <w:spacing w:line="360" w:lineRule="auto"/>
        <w:jc w:val="both"/>
        <w:rPr>
          <w:rFonts w:ascii="Arial" w:hAnsi="Arial" w:cs="Arial"/>
          <w:b/>
          <w:sz w:val="24"/>
          <w:szCs w:val="24"/>
        </w:rPr>
      </w:pPr>
    </w:p>
    <w:p w14:paraId="167AA61D" w14:textId="22227C83" w:rsidR="003D4A53" w:rsidRPr="00BE4F89" w:rsidRDefault="003D4A53" w:rsidP="00BE4F89">
      <w:pPr>
        <w:keepNext/>
        <w:spacing w:line="360" w:lineRule="auto"/>
        <w:jc w:val="both"/>
        <w:rPr>
          <w:rFonts w:ascii="Arial" w:hAnsi="Arial" w:cs="Arial"/>
          <w:kern w:val="2"/>
          <w:sz w:val="24"/>
          <w:szCs w:val="24"/>
          <w:lang w:eastAsia="zh-CN"/>
        </w:rPr>
      </w:pPr>
      <w:r w:rsidRPr="00BE4F89">
        <w:rPr>
          <w:rFonts w:ascii="Arial" w:hAnsi="Arial" w:cs="Arial"/>
          <w:kern w:val="2"/>
          <w:sz w:val="24"/>
          <w:szCs w:val="24"/>
          <w:lang w:eastAsia="zh-CN"/>
        </w:rPr>
        <w:t xml:space="preserve">O objeto da presente Ata é o Registro de Preços para </w:t>
      </w:r>
      <w:r w:rsidR="004158A4" w:rsidRPr="004158A4">
        <w:rPr>
          <w:rFonts w:ascii="Arial" w:hAnsi="Arial" w:cs="Arial"/>
          <w:kern w:val="2"/>
          <w:sz w:val="24"/>
          <w:szCs w:val="24"/>
          <w:lang w:eastAsia="zh-CN"/>
        </w:rPr>
        <w:t>Aquisição de Ambulância de Remoção Básica Tipo A</w:t>
      </w:r>
      <w:r w:rsidRPr="00BE4F89">
        <w:rPr>
          <w:rFonts w:ascii="Arial" w:hAnsi="Arial" w:cs="Arial"/>
          <w:kern w:val="2"/>
          <w:sz w:val="24"/>
          <w:szCs w:val="24"/>
          <w:lang w:eastAsia="zh-CN"/>
        </w:rPr>
        <w:t xml:space="preserve">, </w:t>
      </w:r>
      <w:bookmarkStart w:id="1" w:name="_Hlk163999405"/>
      <w:r w:rsidRPr="00BE4F89">
        <w:rPr>
          <w:rFonts w:ascii="Arial" w:hAnsi="Arial" w:cs="Arial"/>
          <w:kern w:val="2"/>
          <w:sz w:val="24"/>
          <w:szCs w:val="24"/>
          <w:lang w:eastAsia="zh-CN"/>
        </w:rPr>
        <w:t xml:space="preserve">conforme especificações descritas no Anexo I </w:t>
      </w:r>
      <w:r w:rsidR="00F0262B">
        <w:rPr>
          <w:rFonts w:ascii="Arial" w:hAnsi="Arial" w:cs="Arial"/>
          <w:kern w:val="2"/>
          <w:sz w:val="24"/>
          <w:szCs w:val="24"/>
          <w:lang w:eastAsia="zh-CN"/>
        </w:rPr>
        <w:t>–</w:t>
      </w:r>
      <w:r w:rsidRPr="00BE4F89">
        <w:rPr>
          <w:rFonts w:ascii="Arial" w:hAnsi="Arial" w:cs="Arial"/>
          <w:kern w:val="2"/>
          <w:sz w:val="24"/>
          <w:szCs w:val="24"/>
          <w:lang w:eastAsia="zh-CN"/>
        </w:rPr>
        <w:t xml:space="preserve"> </w:t>
      </w:r>
      <w:r w:rsidR="00F0262B">
        <w:rPr>
          <w:rFonts w:ascii="Arial" w:hAnsi="Arial" w:cs="Arial"/>
          <w:kern w:val="2"/>
          <w:sz w:val="24"/>
          <w:szCs w:val="24"/>
          <w:lang w:eastAsia="zh-CN"/>
        </w:rPr>
        <w:t>Termo de Referência</w:t>
      </w:r>
      <w:r w:rsidRPr="00BE4F89">
        <w:rPr>
          <w:rFonts w:ascii="Arial" w:hAnsi="Arial" w:cs="Arial"/>
          <w:kern w:val="2"/>
          <w:sz w:val="24"/>
          <w:szCs w:val="24"/>
          <w:lang w:eastAsia="zh-CN"/>
        </w:rPr>
        <w:t xml:space="preserve">, </w:t>
      </w:r>
      <w:r w:rsidR="005166D0">
        <w:rPr>
          <w:rFonts w:ascii="Arial" w:hAnsi="Arial" w:cs="Arial"/>
          <w:kern w:val="2"/>
          <w:sz w:val="24"/>
          <w:szCs w:val="24"/>
          <w:lang w:eastAsia="zh-CN"/>
        </w:rPr>
        <w:t xml:space="preserve">                           </w:t>
      </w:r>
      <w:r w:rsidR="00F0262B">
        <w:rPr>
          <w:rFonts w:ascii="Arial" w:hAnsi="Arial" w:cs="Arial"/>
          <w:kern w:val="2"/>
          <w:sz w:val="24"/>
          <w:szCs w:val="24"/>
          <w:lang w:eastAsia="zh-CN"/>
        </w:rPr>
        <w:t>que</w:t>
      </w:r>
      <w:r w:rsidRPr="00BE4F89">
        <w:rPr>
          <w:rFonts w:ascii="Arial" w:hAnsi="Arial" w:cs="Arial"/>
          <w:kern w:val="2"/>
          <w:sz w:val="24"/>
          <w:szCs w:val="24"/>
          <w:lang w:eastAsia="zh-CN"/>
        </w:rPr>
        <w:t xml:space="preserve"> passa a ser parte integrante do presente Edital, resultante do </w:t>
      </w:r>
      <w:r w:rsidRPr="00BE4F89">
        <w:rPr>
          <w:rFonts w:ascii="Arial" w:hAnsi="Arial" w:cs="Arial"/>
          <w:b/>
          <w:bCs/>
          <w:kern w:val="2"/>
          <w:sz w:val="24"/>
          <w:szCs w:val="24"/>
          <w:lang w:eastAsia="zh-CN"/>
        </w:rPr>
        <w:t xml:space="preserve">Processo Licitatório </w:t>
      </w:r>
      <w:r w:rsidR="00F0262B">
        <w:rPr>
          <w:rFonts w:ascii="Arial" w:hAnsi="Arial" w:cs="Arial"/>
          <w:b/>
          <w:bCs/>
          <w:kern w:val="2"/>
          <w:sz w:val="24"/>
          <w:szCs w:val="24"/>
          <w:lang w:eastAsia="zh-CN"/>
        </w:rPr>
        <w:t xml:space="preserve">                   </w:t>
      </w:r>
      <w:r w:rsidRPr="00BE4F89">
        <w:rPr>
          <w:rFonts w:ascii="Arial" w:hAnsi="Arial" w:cs="Arial"/>
          <w:b/>
          <w:bCs/>
          <w:kern w:val="2"/>
          <w:sz w:val="24"/>
          <w:szCs w:val="24"/>
          <w:lang w:eastAsia="zh-CN"/>
        </w:rPr>
        <w:t>nº 00</w:t>
      </w:r>
      <w:r w:rsidR="00831665">
        <w:rPr>
          <w:rFonts w:ascii="Arial" w:hAnsi="Arial" w:cs="Arial"/>
          <w:b/>
          <w:bCs/>
          <w:kern w:val="2"/>
          <w:sz w:val="24"/>
          <w:szCs w:val="24"/>
          <w:lang w:eastAsia="zh-CN"/>
        </w:rPr>
        <w:t>93</w:t>
      </w:r>
      <w:r w:rsidRPr="00BE4F89">
        <w:rPr>
          <w:rFonts w:ascii="Arial" w:hAnsi="Arial" w:cs="Arial"/>
          <w:b/>
          <w:bCs/>
          <w:kern w:val="2"/>
          <w:sz w:val="24"/>
          <w:szCs w:val="24"/>
          <w:lang w:eastAsia="zh-CN"/>
        </w:rPr>
        <w:t>/2024</w:t>
      </w:r>
      <w:r w:rsidRPr="00BE4F89">
        <w:rPr>
          <w:rFonts w:ascii="Arial" w:hAnsi="Arial" w:cs="Arial"/>
          <w:kern w:val="2"/>
          <w:sz w:val="24"/>
          <w:szCs w:val="24"/>
          <w:lang w:eastAsia="zh-CN"/>
        </w:rPr>
        <w:t xml:space="preserve">, </w:t>
      </w:r>
      <w:r w:rsidRPr="00BE4F89">
        <w:rPr>
          <w:rFonts w:ascii="Arial" w:hAnsi="Arial" w:cs="Arial"/>
          <w:b/>
          <w:bCs/>
          <w:kern w:val="2"/>
          <w:sz w:val="24"/>
          <w:szCs w:val="24"/>
          <w:lang w:eastAsia="zh-CN"/>
        </w:rPr>
        <w:t>Pregão Eletrônico nº 00</w:t>
      </w:r>
      <w:r w:rsidR="00831665">
        <w:rPr>
          <w:rFonts w:ascii="Arial" w:hAnsi="Arial" w:cs="Arial"/>
          <w:b/>
          <w:bCs/>
          <w:kern w:val="2"/>
          <w:sz w:val="24"/>
          <w:szCs w:val="24"/>
          <w:lang w:eastAsia="zh-CN"/>
        </w:rPr>
        <w:t>38</w:t>
      </w:r>
      <w:r w:rsidRPr="00BE4F89">
        <w:rPr>
          <w:rFonts w:ascii="Arial" w:hAnsi="Arial" w:cs="Arial"/>
          <w:b/>
          <w:bCs/>
          <w:kern w:val="2"/>
          <w:sz w:val="24"/>
          <w:szCs w:val="24"/>
          <w:lang w:eastAsia="zh-CN"/>
        </w:rPr>
        <w:t>/2024</w:t>
      </w:r>
      <w:r w:rsidRPr="00BE4F89">
        <w:rPr>
          <w:rFonts w:ascii="Arial" w:hAnsi="Arial" w:cs="Arial"/>
          <w:kern w:val="2"/>
          <w:sz w:val="24"/>
          <w:szCs w:val="24"/>
          <w:lang w:eastAsia="zh-CN"/>
        </w:rPr>
        <w:t>.</w:t>
      </w:r>
    </w:p>
    <w:bookmarkEnd w:id="1"/>
    <w:p w14:paraId="7A436732" w14:textId="77777777" w:rsidR="003D4A53" w:rsidRPr="00BE4F89" w:rsidRDefault="003D4A53" w:rsidP="00BE4F89">
      <w:pPr>
        <w:keepNext/>
        <w:autoSpaceDE w:val="0"/>
        <w:autoSpaceDN w:val="0"/>
        <w:adjustRightInd w:val="0"/>
        <w:spacing w:line="360" w:lineRule="auto"/>
        <w:jc w:val="both"/>
        <w:rPr>
          <w:rFonts w:ascii="Arial" w:hAnsi="Arial" w:cs="Arial"/>
          <w:b/>
          <w:sz w:val="24"/>
          <w:szCs w:val="24"/>
        </w:rPr>
      </w:pPr>
      <w:r w:rsidRPr="00BE4F89">
        <w:rPr>
          <w:rFonts w:ascii="Arial" w:hAnsi="Arial" w:cs="Arial"/>
          <w:sz w:val="24"/>
          <w:szCs w:val="24"/>
        </w:rPr>
        <w:t xml:space="preserve">1.1. As quantidades totais constantes no </w:t>
      </w:r>
      <w:r w:rsidRPr="00BE4F89">
        <w:rPr>
          <w:rFonts w:ascii="Arial" w:hAnsi="Arial" w:cs="Arial"/>
          <w:b/>
          <w:sz w:val="24"/>
          <w:szCs w:val="24"/>
        </w:rPr>
        <w:t>Anexo I</w:t>
      </w:r>
      <w:r w:rsidRPr="00BE4F89">
        <w:rPr>
          <w:rFonts w:ascii="Arial" w:hAnsi="Arial" w:cs="Arial"/>
          <w:sz w:val="24"/>
          <w:szCs w:val="24"/>
        </w:rPr>
        <w:t xml:space="preserve"> deste instrumento, poderão </w:t>
      </w:r>
      <w:r w:rsidRPr="00BE4F89">
        <w:rPr>
          <w:rFonts w:ascii="Arial" w:hAnsi="Arial" w:cs="Arial"/>
          <w:b/>
          <w:sz w:val="24"/>
          <w:szCs w:val="24"/>
        </w:rPr>
        <w:t>não ser</w:t>
      </w:r>
      <w:r w:rsidRPr="00BE4F89">
        <w:rPr>
          <w:rFonts w:ascii="Arial" w:hAnsi="Arial" w:cs="Arial"/>
          <w:sz w:val="24"/>
          <w:szCs w:val="24"/>
        </w:rPr>
        <w:t xml:space="preserve"> adquiridas integralmente pelo Município. </w:t>
      </w:r>
    </w:p>
    <w:p w14:paraId="06DAE001" w14:textId="77777777" w:rsidR="003D4A53" w:rsidRPr="00BE4F89" w:rsidRDefault="003D4A53" w:rsidP="00EC633B">
      <w:pPr>
        <w:keepNext/>
        <w:autoSpaceDE w:val="0"/>
        <w:autoSpaceDN w:val="0"/>
        <w:adjustRightInd w:val="0"/>
        <w:jc w:val="both"/>
        <w:rPr>
          <w:rFonts w:ascii="Arial" w:hAnsi="Arial" w:cs="Arial"/>
          <w:b/>
          <w:sz w:val="24"/>
          <w:szCs w:val="24"/>
        </w:rPr>
      </w:pPr>
    </w:p>
    <w:p w14:paraId="15D03D24" w14:textId="253A238C"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SEGUNDA: VALIDADE</w:t>
      </w:r>
    </w:p>
    <w:p w14:paraId="427273DF" w14:textId="77777777" w:rsidR="0016469D" w:rsidRDefault="0016469D" w:rsidP="00BE4F89">
      <w:pPr>
        <w:tabs>
          <w:tab w:val="left" w:pos="2268"/>
        </w:tabs>
        <w:spacing w:line="360" w:lineRule="auto"/>
        <w:jc w:val="both"/>
        <w:rPr>
          <w:rFonts w:ascii="Arial" w:hAnsi="Arial" w:cs="Arial"/>
          <w:b/>
          <w:sz w:val="24"/>
          <w:szCs w:val="24"/>
          <w:lang w:eastAsia="ar-SA"/>
        </w:rPr>
      </w:pPr>
    </w:p>
    <w:p w14:paraId="70C63916"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2.1. O prazo de validade da Ata de Registro de Preços será de 12 (doze) meses, a partir da data de sua assinatura.</w:t>
      </w:r>
    </w:p>
    <w:p w14:paraId="41C11DCC" w14:textId="77777777" w:rsidR="003D4A53" w:rsidRPr="00BE4F89" w:rsidRDefault="003D4A53" w:rsidP="00BE4F89">
      <w:pPr>
        <w:tabs>
          <w:tab w:val="left" w:pos="0"/>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28A0EC69" w14:textId="77777777" w:rsidR="003D4A53" w:rsidRPr="00BE4F89" w:rsidRDefault="003D4A53" w:rsidP="00EC633B">
      <w:pPr>
        <w:tabs>
          <w:tab w:val="left" w:pos="0"/>
          <w:tab w:val="left" w:pos="2268"/>
        </w:tabs>
        <w:jc w:val="both"/>
        <w:rPr>
          <w:rFonts w:ascii="Arial" w:hAnsi="Arial" w:cs="Arial"/>
          <w:sz w:val="24"/>
          <w:szCs w:val="24"/>
          <w:lang w:eastAsia="ar-SA"/>
        </w:rPr>
      </w:pPr>
    </w:p>
    <w:p w14:paraId="409A2EB1" w14:textId="3BD40CD3"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TERCEIRA: DO CONTRATO</w:t>
      </w:r>
    </w:p>
    <w:p w14:paraId="50FCDA2F" w14:textId="77777777" w:rsidR="0016469D" w:rsidRDefault="0016469D" w:rsidP="00BE4F89">
      <w:pPr>
        <w:tabs>
          <w:tab w:val="left" w:pos="2268"/>
        </w:tabs>
        <w:spacing w:line="360" w:lineRule="auto"/>
        <w:jc w:val="both"/>
        <w:rPr>
          <w:rFonts w:ascii="Arial" w:hAnsi="Arial" w:cs="Arial"/>
          <w:b/>
          <w:sz w:val="24"/>
          <w:szCs w:val="24"/>
          <w:lang w:eastAsia="ar-SA"/>
        </w:rPr>
      </w:pPr>
    </w:p>
    <w:p w14:paraId="75FE1F21"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3.1. Para o fornecimento do objeto desta Ata poderão ser celebrados contratos específicos com as licitantes, com posteriores solicitações, conforme item 5.</w:t>
      </w:r>
    </w:p>
    <w:p w14:paraId="3E8F0CF0" w14:textId="77777777" w:rsidR="00EC633B" w:rsidRDefault="00EC633B" w:rsidP="00EC633B">
      <w:pPr>
        <w:tabs>
          <w:tab w:val="left" w:pos="2268"/>
        </w:tabs>
        <w:jc w:val="both"/>
        <w:rPr>
          <w:rFonts w:ascii="Arial" w:hAnsi="Arial" w:cs="Arial"/>
          <w:b/>
          <w:sz w:val="24"/>
          <w:szCs w:val="24"/>
        </w:rPr>
      </w:pPr>
    </w:p>
    <w:p w14:paraId="20E72261" w14:textId="0F4B2D9F"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QUARTA: DOS </w:t>
      </w:r>
      <w:r w:rsidRPr="00BE4F89">
        <w:rPr>
          <w:rFonts w:ascii="Arial" w:hAnsi="Arial" w:cs="Arial"/>
          <w:b/>
          <w:sz w:val="24"/>
          <w:szCs w:val="24"/>
          <w:lang w:eastAsia="ar-SA"/>
        </w:rPr>
        <w:t>PREÇOS</w:t>
      </w:r>
    </w:p>
    <w:p w14:paraId="5221D97E" w14:textId="77777777" w:rsidR="0016469D" w:rsidRDefault="0016469D" w:rsidP="0016469D">
      <w:pPr>
        <w:tabs>
          <w:tab w:val="left" w:pos="2268"/>
        </w:tabs>
        <w:jc w:val="both"/>
        <w:rPr>
          <w:rFonts w:ascii="Arial" w:hAnsi="Arial" w:cs="Arial"/>
          <w:b/>
          <w:sz w:val="24"/>
          <w:szCs w:val="24"/>
          <w:lang w:eastAsia="ar-SA"/>
        </w:rPr>
      </w:pPr>
    </w:p>
    <w:p w14:paraId="5E1EA64C" w14:textId="27201BDD"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4.1. Os preços ofertados pelas empresas na licitação serão devidamente registrados em planilha anexa, obedecida a classificação no Pregão Eletrônico nº 00</w:t>
      </w:r>
      <w:r w:rsidR="00831665">
        <w:rPr>
          <w:rFonts w:ascii="Arial" w:hAnsi="Arial" w:cs="Arial"/>
          <w:sz w:val="24"/>
          <w:szCs w:val="24"/>
          <w:lang w:eastAsia="ar-SA"/>
        </w:rPr>
        <w:t>38</w:t>
      </w:r>
      <w:r w:rsidRPr="00BE4F89">
        <w:rPr>
          <w:rFonts w:ascii="Arial" w:hAnsi="Arial" w:cs="Arial"/>
          <w:sz w:val="24"/>
          <w:szCs w:val="24"/>
          <w:lang w:eastAsia="ar-SA"/>
        </w:rPr>
        <w:t>/2024.</w:t>
      </w:r>
    </w:p>
    <w:p w14:paraId="33BFAA33" w14:textId="77777777" w:rsidR="00EC633B" w:rsidRPr="00BE4F89" w:rsidRDefault="00EC633B" w:rsidP="00BE4F89">
      <w:pPr>
        <w:tabs>
          <w:tab w:val="left" w:pos="2268"/>
        </w:tabs>
        <w:spacing w:line="360" w:lineRule="auto"/>
        <w:jc w:val="both"/>
        <w:rPr>
          <w:rFonts w:ascii="Arial" w:hAnsi="Arial" w:cs="Arial"/>
          <w:sz w:val="24"/>
          <w:szCs w:val="24"/>
          <w:lang w:eastAsia="ar-SA"/>
        </w:rPr>
      </w:pPr>
    </w:p>
    <w:p w14:paraId="6FDD06D0" w14:textId="77A1A178"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QUINTA: DAS CONDIÇÕES DE FORNECIMENTO</w:t>
      </w:r>
    </w:p>
    <w:p w14:paraId="0EBC6B9D" w14:textId="77777777" w:rsidR="0016469D" w:rsidRDefault="0016469D" w:rsidP="0016469D">
      <w:pPr>
        <w:tabs>
          <w:tab w:val="left" w:pos="2268"/>
        </w:tabs>
        <w:jc w:val="both"/>
        <w:rPr>
          <w:rFonts w:ascii="Arial" w:hAnsi="Arial" w:cs="Arial"/>
          <w:b/>
          <w:sz w:val="24"/>
          <w:szCs w:val="24"/>
          <w:lang w:eastAsia="ar-SA"/>
        </w:rPr>
      </w:pPr>
    </w:p>
    <w:p w14:paraId="097DFD9A" w14:textId="1080708D" w:rsidR="00E54B62" w:rsidRPr="00E54B62" w:rsidRDefault="00E54B62" w:rsidP="00E54B6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E54B62">
        <w:rPr>
          <w:rFonts w:ascii="Arial" w:hAnsi="Arial" w:cs="Arial"/>
          <w:sz w:val="24"/>
          <w:szCs w:val="24"/>
          <w:lang w:eastAsia="ar-SA"/>
        </w:rPr>
        <w:t xml:space="preserve">.1. Os veículos deverão ser entregues no prazo de máximo 60 (sessenta) dias, após a emissão da nota de empenho. </w:t>
      </w:r>
    </w:p>
    <w:p w14:paraId="4176A4A8" w14:textId="55CD3D8A" w:rsidR="00E54B62" w:rsidRPr="00E54B62" w:rsidRDefault="00E54B62" w:rsidP="00E54B6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E54B62">
        <w:rPr>
          <w:rFonts w:ascii="Arial" w:hAnsi="Arial" w:cs="Arial"/>
          <w:sz w:val="24"/>
          <w:szCs w:val="24"/>
          <w:lang w:eastAsia="ar-SA"/>
        </w:rPr>
        <w:t>.2. A entrega deverá ocorrer na sede da Prefeitura, não sendo aceito veículo que venha rodando, ou seja, somente será aceito veículo que seja transportado até o endereço acima</w:t>
      </w:r>
    </w:p>
    <w:p w14:paraId="7F97A535" w14:textId="77777777" w:rsidR="00E54B62" w:rsidRPr="00E54B62" w:rsidRDefault="00E54B62" w:rsidP="00E54B62">
      <w:pPr>
        <w:tabs>
          <w:tab w:val="left" w:pos="2268"/>
        </w:tabs>
        <w:spacing w:line="360" w:lineRule="auto"/>
        <w:jc w:val="both"/>
        <w:rPr>
          <w:rFonts w:ascii="Arial" w:hAnsi="Arial" w:cs="Arial"/>
          <w:sz w:val="24"/>
          <w:szCs w:val="24"/>
          <w:lang w:eastAsia="ar-SA"/>
        </w:rPr>
      </w:pPr>
      <w:r w:rsidRPr="00E54B62">
        <w:rPr>
          <w:rFonts w:ascii="Arial" w:hAnsi="Arial" w:cs="Arial"/>
          <w:sz w:val="24"/>
          <w:szCs w:val="24"/>
          <w:lang w:eastAsia="ar-SA"/>
        </w:rPr>
        <w:t>em plataforma auto guincho.</w:t>
      </w:r>
    </w:p>
    <w:p w14:paraId="77A9DCD5" w14:textId="5A1075AD" w:rsidR="00E54B62" w:rsidRPr="00E54B62" w:rsidRDefault="00E54B62" w:rsidP="00E54B6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E54B62">
        <w:rPr>
          <w:rFonts w:ascii="Arial" w:hAnsi="Arial" w:cs="Arial"/>
          <w:sz w:val="24"/>
          <w:szCs w:val="24"/>
          <w:lang w:eastAsia="ar-SA"/>
        </w:rPr>
        <w:t>.3. Local de entrega: Avenida Itália nº 3100, Bairro Centro, Sede do Município Balneário Pinhal/RS.</w:t>
      </w:r>
    </w:p>
    <w:p w14:paraId="4A89DDE0" w14:textId="77777777" w:rsidR="00E54B62" w:rsidRPr="00E54B62" w:rsidRDefault="00E54B62" w:rsidP="00E54B62">
      <w:pPr>
        <w:tabs>
          <w:tab w:val="left" w:pos="2268"/>
        </w:tabs>
        <w:spacing w:line="360" w:lineRule="auto"/>
        <w:jc w:val="both"/>
        <w:rPr>
          <w:rFonts w:ascii="Arial" w:hAnsi="Arial" w:cs="Arial"/>
          <w:sz w:val="24"/>
          <w:szCs w:val="24"/>
          <w:lang w:eastAsia="ar-SA"/>
        </w:rPr>
      </w:pPr>
      <w:r w:rsidRPr="00E54B62">
        <w:rPr>
          <w:rFonts w:ascii="Arial" w:hAnsi="Arial" w:cs="Arial"/>
          <w:sz w:val="24"/>
          <w:szCs w:val="24"/>
          <w:lang w:eastAsia="ar-SA"/>
        </w:rPr>
        <w:t>19.4. A nota fiscal/fatura deverá, obrigatoriamente, ser entregue junto com o seu objeto.</w:t>
      </w:r>
    </w:p>
    <w:p w14:paraId="4BFE23C2" w14:textId="77777777" w:rsidR="003D4A53" w:rsidRPr="00BE4F89" w:rsidRDefault="003D4A53" w:rsidP="00BE4F89">
      <w:pPr>
        <w:tabs>
          <w:tab w:val="left" w:pos="2268"/>
        </w:tabs>
        <w:spacing w:line="360" w:lineRule="auto"/>
        <w:jc w:val="both"/>
        <w:rPr>
          <w:rFonts w:ascii="Arial" w:hAnsi="Arial" w:cs="Arial"/>
          <w:b/>
          <w:sz w:val="24"/>
          <w:szCs w:val="24"/>
          <w:lang w:eastAsia="ar-SA"/>
        </w:rPr>
      </w:pPr>
    </w:p>
    <w:p w14:paraId="6FAEB359" w14:textId="6D79129D"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SEXTA: DA EXCLUSÃO DE LICITANTE DA ATA DE REGISTRO DE PREÇOS</w:t>
      </w:r>
    </w:p>
    <w:p w14:paraId="58CC1429" w14:textId="77777777" w:rsidR="0016469D" w:rsidRDefault="0016469D" w:rsidP="00BE4F89">
      <w:pPr>
        <w:tabs>
          <w:tab w:val="left" w:pos="2268"/>
        </w:tabs>
        <w:spacing w:line="360" w:lineRule="auto"/>
        <w:jc w:val="both"/>
        <w:rPr>
          <w:rFonts w:ascii="Arial" w:hAnsi="Arial" w:cs="Arial"/>
          <w:b/>
          <w:sz w:val="24"/>
          <w:szCs w:val="24"/>
          <w:lang w:eastAsia="ar-SA"/>
        </w:rPr>
      </w:pPr>
    </w:p>
    <w:p w14:paraId="1C23506D"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11D1191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 quando o fornecedor não cumprir as obrigações constantes na presente Ata;</w:t>
      </w:r>
    </w:p>
    <w:p w14:paraId="1DBBBF9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b) quando, convocado, o fornecedor não assinar o contrato, sem justificativa aceitável;</w:t>
      </w:r>
    </w:p>
    <w:p w14:paraId="46B143CB"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c) quando o fornecedor não realizar a entrega do objeto no prazo estabelecido, sem justificativa aceitável;</w:t>
      </w:r>
    </w:p>
    <w:p w14:paraId="198290F9"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41006C36"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8441F98" w14:textId="5EE347AB"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6.2. As hipóteses elencadas no item anterior serão devidamente apuradas e formalizadas em processo administrativo próprio, e comunicadas por escrito, com protocolo de recebimento, assegurado o contraditório e a ampla defesa no prazo de cinco dias úteis.</w:t>
      </w:r>
    </w:p>
    <w:p w14:paraId="787CEB19" w14:textId="086CF8C6"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6B5418F6" w14:textId="77777777" w:rsidR="003D4A53" w:rsidRPr="00BE4F89" w:rsidRDefault="003D4A53" w:rsidP="00BE4F89">
      <w:pPr>
        <w:tabs>
          <w:tab w:val="left" w:pos="2268"/>
        </w:tabs>
        <w:spacing w:line="360" w:lineRule="auto"/>
        <w:jc w:val="both"/>
        <w:rPr>
          <w:rFonts w:ascii="Arial" w:hAnsi="Arial" w:cs="Arial"/>
          <w:sz w:val="24"/>
          <w:szCs w:val="24"/>
          <w:lang w:eastAsia="ar-SA"/>
        </w:rPr>
      </w:pPr>
    </w:p>
    <w:p w14:paraId="144E9160" w14:textId="282E3DF1"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SÉTIMA: DAS PENALIDADES</w:t>
      </w:r>
    </w:p>
    <w:p w14:paraId="110B0040" w14:textId="77777777" w:rsidR="0016469D" w:rsidRDefault="0016469D" w:rsidP="00BE4F89">
      <w:pPr>
        <w:tabs>
          <w:tab w:val="left" w:pos="2268"/>
        </w:tabs>
        <w:spacing w:line="360" w:lineRule="auto"/>
        <w:jc w:val="both"/>
        <w:rPr>
          <w:rFonts w:ascii="Arial" w:hAnsi="Arial" w:cs="Arial"/>
          <w:b/>
          <w:sz w:val="24"/>
          <w:szCs w:val="24"/>
          <w:lang w:eastAsia="ar-SA"/>
        </w:rPr>
      </w:pPr>
    </w:p>
    <w:p w14:paraId="252BDB08"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a) advertência;</w:t>
      </w:r>
    </w:p>
    <w:p w14:paraId="1E7E7C81"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b) multa de no mínimo 0,5% (cinco décimos por cento) e máximo de 30% (trinta por cento) do valor do objeto licitado ou contratado;</w:t>
      </w:r>
    </w:p>
    <w:p w14:paraId="757B15FC"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c) impedimento de licitar e contratar, no âmbito da Administração Pública direta e indireta do órgão licitante, pelo prazo máximo de 3 (três) anos.</w:t>
      </w:r>
    </w:p>
    <w:p w14:paraId="0E075C6F"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4B71D9C7"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7.1 As sanções previstas nas alíneas “a”, “c” e “d”, poderão ser aplicadas cumulativamente com a prevista na alínea “b”.</w:t>
      </w:r>
    </w:p>
    <w:p w14:paraId="69BC7DC2"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7.2. As penalidades serão registradas no cadastro da contratada.</w:t>
      </w:r>
    </w:p>
    <w:p w14:paraId="7F316CD7"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6296D7E"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1E5A3824" w14:textId="6E15457A"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OITAVA: DA </w:t>
      </w:r>
      <w:r w:rsidRPr="00BE4F89">
        <w:rPr>
          <w:rFonts w:ascii="Arial" w:hAnsi="Arial" w:cs="Arial"/>
          <w:b/>
          <w:sz w:val="24"/>
          <w:szCs w:val="24"/>
          <w:lang w:eastAsia="ar-SA"/>
        </w:rPr>
        <w:t>FISCALIZAÇÃO</w:t>
      </w:r>
    </w:p>
    <w:p w14:paraId="41175C4C" w14:textId="77777777" w:rsidR="0016469D" w:rsidRDefault="0016469D" w:rsidP="0016469D">
      <w:pPr>
        <w:tabs>
          <w:tab w:val="left" w:pos="2268"/>
        </w:tabs>
        <w:jc w:val="both"/>
        <w:rPr>
          <w:rFonts w:ascii="Arial" w:hAnsi="Arial" w:cs="Arial"/>
          <w:b/>
          <w:sz w:val="24"/>
          <w:szCs w:val="24"/>
          <w:lang w:eastAsia="ar-SA"/>
        </w:rPr>
      </w:pPr>
    </w:p>
    <w:p w14:paraId="06288DDB" w14:textId="52546E8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8.1. Cabe ao </w:t>
      </w:r>
      <w:bookmarkStart w:id="2" w:name="_Hlk522111614"/>
      <w:r w:rsidRPr="00BE4F89">
        <w:rPr>
          <w:rFonts w:ascii="Arial" w:hAnsi="Arial" w:cs="Arial"/>
          <w:sz w:val="24"/>
          <w:szCs w:val="24"/>
          <w:lang w:eastAsia="ar-SA"/>
        </w:rPr>
        <w:t>Município</w:t>
      </w:r>
      <w:bookmarkEnd w:id="2"/>
      <w:r w:rsidRPr="00BE4F89">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BE4F89">
        <w:rPr>
          <w:rFonts w:ascii="Arial" w:hAnsi="Arial" w:cs="Arial"/>
          <w:sz w:val="24"/>
          <w:szCs w:val="24"/>
          <w:lang w:eastAsia="ar-SA"/>
        </w:rPr>
        <w:tab/>
      </w:r>
    </w:p>
    <w:p w14:paraId="037EDDA9" w14:textId="650C42B8"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BE4F89">
        <w:rPr>
          <w:rFonts w:ascii="Arial" w:hAnsi="Arial" w:cs="Arial"/>
          <w:sz w:val="24"/>
          <w:szCs w:val="24"/>
          <w:lang w:eastAsia="ar-SA"/>
        </w:rPr>
        <w:t>esteja</w:t>
      </w:r>
      <w:proofErr w:type="spellEnd"/>
      <w:r w:rsidRPr="00BE4F89">
        <w:rPr>
          <w:rFonts w:ascii="Arial" w:hAnsi="Arial" w:cs="Arial"/>
          <w:sz w:val="24"/>
          <w:szCs w:val="24"/>
          <w:lang w:eastAsia="ar-SA"/>
        </w:rPr>
        <w:t xml:space="preserve"> sendo entregue fora dos dias e horários preestabelecidos.</w:t>
      </w:r>
    </w:p>
    <w:p w14:paraId="2A2119CA" w14:textId="77777777" w:rsidR="0016469D" w:rsidRDefault="0016469D" w:rsidP="00BE4F89">
      <w:pPr>
        <w:tabs>
          <w:tab w:val="left" w:pos="2268"/>
        </w:tabs>
        <w:spacing w:line="360" w:lineRule="auto"/>
        <w:jc w:val="both"/>
        <w:rPr>
          <w:rFonts w:ascii="Arial" w:hAnsi="Arial" w:cs="Arial"/>
          <w:sz w:val="24"/>
          <w:szCs w:val="24"/>
          <w:lang w:eastAsia="ar-SA"/>
        </w:rPr>
      </w:pPr>
    </w:p>
    <w:p w14:paraId="350A45E8" w14:textId="00788208"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8.3. As irregularidades constatadas pelos Município deverão ser comunicadas ao Órgão Gerenciador, no prazo máximo de dois dias, para que sejam tomadas as providências necessárias para corrigi-las ou, quando for o caso, aplicadas as penalidades cabíveis.</w:t>
      </w:r>
    </w:p>
    <w:p w14:paraId="6628A0E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FB0E281"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8.5. Ao Órgão Gerenciador competirá a publicação trimestral, na imprensa oficial, dos preços registrados pela Administração. </w:t>
      </w:r>
    </w:p>
    <w:p w14:paraId="7FEE57FC" w14:textId="77777777" w:rsidR="003D4A53" w:rsidRPr="00BE4F89" w:rsidRDefault="003D4A53" w:rsidP="005166D0">
      <w:pPr>
        <w:spacing w:line="360" w:lineRule="auto"/>
        <w:ind w:left="-5" w:right="47"/>
        <w:jc w:val="both"/>
        <w:rPr>
          <w:rFonts w:ascii="Arial" w:hAnsi="Arial" w:cs="Arial"/>
          <w:color w:val="000000"/>
          <w:sz w:val="24"/>
          <w:szCs w:val="24"/>
        </w:rPr>
      </w:pPr>
      <w:r w:rsidRPr="00BE4F89">
        <w:rPr>
          <w:rFonts w:ascii="Arial" w:hAnsi="Arial" w:cs="Arial"/>
          <w:sz w:val="24"/>
          <w:szCs w:val="24"/>
          <w:lang w:eastAsia="ar-SA"/>
        </w:rPr>
        <w:t xml:space="preserve">8.6. </w:t>
      </w:r>
      <w:r w:rsidRPr="00BE4F89">
        <w:rPr>
          <w:rFonts w:ascii="Arial" w:hAnsi="Arial" w:cs="Arial"/>
          <w:color w:val="000000"/>
          <w:sz w:val="24"/>
          <w:szCs w:val="24"/>
        </w:rPr>
        <w:t xml:space="preserve">A Secretaria Municipal de Obras indica o servidor </w:t>
      </w:r>
      <w:r w:rsidRPr="00BE4F89">
        <w:rPr>
          <w:rFonts w:ascii="Arial" w:hAnsi="Arial" w:cs="Arial"/>
          <w:b/>
          <w:color w:val="000000"/>
          <w:sz w:val="24"/>
          <w:szCs w:val="24"/>
        </w:rPr>
        <w:t>ASSIS DA SILVEIRA</w:t>
      </w:r>
      <w:r w:rsidRPr="00BE4F89">
        <w:rPr>
          <w:rFonts w:ascii="Arial" w:hAnsi="Arial" w:cs="Arial"/>
          <w:color w:val="000000"/>
          <w:sz w:val="24"/>
          <w:szCs w:val="24"/>
        </w:rPr>
        <w:t xml:space="preserve">, diretor de departamento, para atuar como fiscal e gestor do contrato. </w:t>
      </w:r>
    </w:p>
    <w:p w14:paraId="75B258AD" w14:textId="77777777" w:rsidR="003D4A53" w:rsidRPr="00BE4F89" w:rsidRDefault="003D4A53" w:rsidP="00BE4F89">
      <w:pPr>
        <w:spacing w:line="360" w:lineRule="auto"/>
        <w:rPr>
          <w:rFonts w:ascii="Arial" w:hAnsi="Arial" w:cs="Arial"/>
          <w:color w:val="000000"/>
          <w:sz w:val="24"/>
          <w:szCs w:val="24"/>
        </w:rPr>
      </w:pPr>
    </w:p>
    <w:p w14:paraId="5600E80C" w14:textId="1B93E99A" w:rsidR="003D4A53" w:rsidRDefault="003D4A53" w:rsidP="00BE4F89">
      <w:pPr>
        <w:spacing w:line="360" w:lineRule="auto"/>
        <w:rPr>
          <w:rFonts w:ascii="Arial" w:hAnsi="Arial" w:cs="Arial"/>
          <w:b/>
          <w:sz w:val="24"/>
          <w:szCs w:val="24"/>
          <w:lang w:eastAsia="ar-SA"/>
        </w:rPr>
      </w:pPr>
      <w:r w:rsidRPr="00BE4F89">
        <w:rPr>
          <w:rFonts w:ascii="Arial" w:hAnsi="Arial" w:cs="Arial"/>
          <w:b/>
          <w:sz w:val="24"/>
          <w:szCs w:val="24"/>
          <w:lang w:eastAsia="ar-SA"/>
        </w:rPr>
        <w:t>CLÁUSULA NONA: DOS CASOS FORTUITOS OU DE FORÇA MAIOR</w:t>
      </w:r>
    </w:p>
    <w:p w14:paraId="14756C0D" w14:textId="77777777" w:rsidR="0016469D" w:rsidRDefault="0016469D" w:rsidP="00BE4F89">
      <w:pPr>
        <w:spacing w:line="360" w:lineRule="auto"/>
        <w:rPr>
          <w:rFonts w:ascii="Arial" w:hAnsi="Arial" w:cs="Arial"/>
          <w:b/>
          <w:sz w:val="24"/>
          <w:szCs w:val="24"/>
          <w:lang w:eastAsia="ar-SA"/>
        </w:rPr>
      </w:pPr>
    </w:p>
    <w:p w14:paraId="7BD2F04B" w14:textId="77BEDD8D"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66596893"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 greve geral;</w:t>
      </w:r>
    </w:p>
    <w:p w14:paraId="0F0DCF0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b) calamidade pública;</w:t>
      </w:r>
    </w:p>
    <w:p w14:paraId="1FCB400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c) interrupção dos meios de transporte;</w:t>
      </w:r>
    </w:p>
    <w:p w14:paraId="5363AD7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d) condições meteorológicas excepcionalmente prejudiciais; e</w:t>
      </w:r>
    </w:p>
    <w:p w14:paraId="3201E00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outros casos que se enquadrem no parágrafo único do art. 393, do Código Civil Brasileiro (Lei nº 10.406/2002).</w:t>
      </w:r>
    </w:p>
    <w:p w14:paraId="0CFB6E4B"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9.2. Os casos acima enumerados devem ser satisfatoriamente justificados pelo fornecedor.</w:t>
      </w:r>
    </w:p>
    <w:p w14:paraId="24C2E440"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3BE0EE86" w14:textId="77777777" w:rsidR="003D4A53" w:rsidRPr="00BE4F89" w:rsidRDefault="003D4A53" w:rsidP="00BE4F89">
      <w:pPr>
        <w:tabs>
          <w:tab w:val="left" w:pos="2268"/>
        </w:tabs>
        <w:spacing w:line="360" w:lineRule="auto"/>
        <w:jc w:val="both"/>
        <w:rPr>
          <w:rFonts w:ascii="Arial" w:hAnsi="Arial" w:cs="Arial"/>
          <w:sz w:val="24"/>
          <w:szCs w:val="24"/>
          <w:lang w:eastAsia="ar-SA"/>
        </w:rPr>
      </w:pPr>
    </w:p>
    <w:p w14:paraId="6C8858D3" w14:textId="52E72CA8" w:rsidR="005166D0"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DÉCIMA: DO </w:t>
      </w:r>
      <w:r w:rsidRPr="00BE4F89">
        <w:rPr>
          <w:rFonts w:ascii="Arial" w:hAnsi="Arial" w:cs="Arial"/>
          <w:b/>
          <w:sz w:val="24"/>
          <w:szCs w:val="24"/>
          <w:lang w:eastAsia="ar-SA"/>
        </w:rPr>
        <w:t>FORO</w:t>
      </w:r>
    </w:p>
    <w:p w14:paraId="09A8F8F2" w14:textId="77777777" w:rsidR="0016469D" w:rsidRDefault="0016469D" w:rsidP="00BE4F89">
      <w:pPr>
        <w:tabs>
          <w:tab w:val="left" w:pos="2268"/>
        </w:tabs>
        <w:spacing w:line="360" w:lineRule="auto"/>
        <w:jc w:val="both"/>
        <w:rPr>
          <w:rFonts w:ascii="Arial" w:hAnsi="Arial" w:cs="Arial"/>
          <w:b/>
          <w:sz w:val="24"/>
          <w:szCs w:val="24"/>
          <w:lang w:eastAsia="ar-SA"/>
        </w:rPr>
      </w:pPr>
    </w:p>
    <w:p w14:paraId="7CCACA5C" w14:textId="1DB60FC9" w:rsidR="003D4A53" w:rsidRPr="005166D0"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sz w:val="24"/>
          <w:szCs w:val="24"/>
          <w:lang w:eastAsia="ar-SA"/>
        </w:rPr>
        <w:t>10.1. Para a resolução de possíveis divergências entre as partes, oriundas da presente Ata, fica eleito o Foro da Comarca de Tramandaí/RS.</w:t>
      </w:r>
    </w:p>
    <w:p w14:paraId="65BBA0EB" w14:textId="77777777" w:rsidR="0016469D" w:rsidRDefault="0016469D" w:rsidP="00BE4F89">
      <w:pPr>
        <w:tabs>
          <w:tab w:val="left" w:pos="2268"/>
        </w:tabs>
        <w:spacing w:line="360" w:lineRule="auto"/>
        <w:jc w:val="both"/>
        <w:rPr>
          <w:rFonts w:ascii="Arial" w:hAnsi="Arial" w:cs="Arial"/>
          <w:sz w:val="24"/>
          <w:szCs w:val="24"/>
          <w:lang w:eastAsia="ar-SA"/>
        </w:rPr>
      </w:pPr>
    </w:p>
    <w:p w14:paraId="65F17A39" w14:textId="77777777" w:rsidR="0016469D" w:rsidRDefault="0016469D" w:rsidP="00BE4F89">
      <w:pPr>
        <w:tabs>
          <w:tab w:val="left" w:pos="2268"/>
        </w:tabs>
        <w:spacing w:line="360" w:lineRule="auto"/>
        <w:jc w:val="both"/>
        <w:rPr>
          <w:rFonts w:ascii="Arial" w:hAnsi="Arial" w:cs="Arial"/>
          <w:sz w:val="24"/>
          <w:szCs w:val="24"/>
          <w:lang w:eastAsia="ar-SA"/>
        </w:rPr>
      </w:pPr>
    </w:p>
    <w:p w14:paraId="7A4F5DA7" w14:textId="77777777" w:rsidR="0016469D" w:rsidRDefault="0016469D" w:rsidP="00BE4F89">
      <w:pPr>
        <w:tabs>
          <w:tab w:val="left" w:pos="2268"/>
        </w:tabs>
        <w:spacing w:line="360" w:lineRule="auto"/>
        <w:jc w:val="both"/>
        <w:rPr>
          <w:rFonts w:ascii="Arial" w:hAnsi="Arial" w:cs="Arial"/>
          <w:sz w:val="24"/>
          <w:szCs w:val="24"/>
          <w:lang w:eastAsia="ar-SA"/>
        </w:rPr>
      </w:pPr>
    </w:p>
    <w:p w14:paraId="539AE71E" w14:textId="51C8C4EE"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E37C2A4"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78A15771" w14:textId="5C32E1C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b/>
      </w:r>
      <w:r w:rsidRPr="00BE4F89">
        <w:rPr>
          <w:rFonts w:ascii="Arial" w:hAnsi="Arial" w:cs="Arial"/>
          <w:sz w:val="24"/>
          <w:szCs w:val="24"/>
          <w:lang w:eastAsia="ar-SA"/>
        </w:rPr>
        <w:tab/>
      </w:r>
      <w:r w:rsidRPr="00BE4F89">
        <w:rPr>
          <w:rFonts w:ascii="Arial" w:hAnsi="Arial" w:cs="Arial"/>
          <w:sz w:val="24"/>
          <w:szCs w:val="24"/>
          <w:lang w:eastAsia="ar-SA"/>
        </w:rPr>
        <w:tab/>
        <w:t xml:space="preserve">             </w:t>
      </w:r>
      <w:r w:rsidRPr="00BE4F89">
        <w:rPr>
          <w:rFonts w:ascii="Arial" w:hAnsi="Arial" w:cs="Arial"/>
          <w:sz w:val="24"/>
          <w:szCs w:val="24"/>
          <w:lang w:eastAsia="ar-SA"/>
        </w:rPr>
        <w:tab/>
        <w:t xml:space="preserve">    Balneário Pinhal/RS....de ...........de 2024.</w:t>
      </w:r>
    </w:p>
    <w:p w14:paraId="270D2F3F" w14:textId="3FDA3916" w:rsidR="0016469D" w:rsidRDefault="0016469D" w:rsidP="00BE4F89">
      <w:pPr>
        <w:tabs>
          <w:tab w:val="left" w:pos="2268"/>
        </w:tabs>
        <w:spacing w:line="360" w:lineRule="auto"/>
        <w:jc w:val="both"/>
        <w:rPr>
          <w:rFonts w:ascii="Arial" w:hAnsi="Arial" w:cs="Arial"/>
          <w:sz w:val="24"/>
          <w:szCs w:val="24"/>
          <w:lang w:eastAsia="ar-SA"/>
        </w:rPr>
      </w:pPr>
    </w:p>
    <w:p w14:paraId="31CCD97C" w14:textId="1AC03162" w:rsidR="0016469D" w:rsidRDefault="0016469D" w:rsidP="00BE4F89">
      <w:pPr>
        <w:tabs>
          <w:tab w:val="left" w:pos="2268"/>
        </w:tabs>
        <w:spacing w:line="360" w:lineRule="auto"/>
        <w:jc w:val="both"/>
        <w:rPr>
          <w:rFonts w:ascii="Arial" w:hAnsi="Arial" w:cs="Arial"/>
          <w:sz w:val="24"/>
          <w:szCs w:val="24"/>
          <w:lang w:eastAsia="ar-SA"/>
        </w:rPr>
      </w:pPr>
    </w:p>
    <w:p w14:paraId="5A332D14"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426F7B7D"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______________________________                         ___________________________</w:t>
      </w:r>
    </w:p>
    <w:p w14:paraId="49E152EF"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Órgão Gerenciador                                           Representante da Empresa</w:t>
      </w:r>
    </w:p>
    <w:p w14:paraId="4ED7AB45" w14:textId="7855461B"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w:t>
      </w:r>
    </w:p>
    <w:p w14:paraId="7A6F84F2" w14:textId="234C43F5" w:rsidR="0016469D" w:rsidRDefault="0016469D" w:rsidP="00BE4F89">
      <w:pPr>
        <w:tabs>
          <w:tab w:val="left" w:pos="2268"/>
        </w:tabs>
        <w:spacing w:line="360" w:lineRule="auto"/>
        <w:jc w:val="both"/>
        <w:rPr>
          <w:rFonts w:ascii="Arial" w:hAnsi="Arial" w:cs="Arial"/>
          <w:sz w:val="24"/>
          <w:szCs w:val="24"/>
          <w:lang w:eastAsia="ar-SA"/>
        </w:rPr>
      </w:pPr>
    </w:p>
    <w:p w14:paraId="3FD7D436" w14:textId="55F4FD06" w:rsidR="0016469D" w:rsidRDefault="0016469D" w:rsidP="00BE4F89">
      <w:pPr>
        <w:tabs>
          <w:tab w:val="left" w:pos="2268"/>
        </w:tabs>
        <w:spacing w:line="360" w:lineRule="auto"/>
        <w:jc w:val="both"/>
        <w:rPr>
          <w:rFonts w:ascii="Arial" w:hAnsi="Arial" w:cs="Arial"/>
          <w:sz w:val="24"/>
          <w:szCs w:val="24"/>
          <w:lang w:eastAsia="ar-SA"/>
        </w:rPr>
      </w:pPr>
    </w:p>
    <w:p w14:paraId="329BAE1D" w14:textId="19736DB2" w:rsidR="0016469D" w:rsidRDefault="0016469D" w:rsidP="00BE4F89">
      <w:pPr>
        <w:tabs>
          <w:tab w:val="left" w:pos="2268"/>
        </w:tabs>
        <w:spacing w:line="360" w:lineRule="auto"/>
        <w:jc w:val="both"/>
        <w:rPr>
          <w:rFonts w:ascii="Arial" w:hAnsi="Arial" w:cs="Arial"/>
          <w:sz w:val="24"/>
          <w:szCs w:val="24"/>
          <w:lang w:eastAsia="ar-SA"/>
        </w:rPr>
      </w:pPr>
    </w:p>
    <w:p w14:paraId="7C44135D"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1B69D0C6" w14:textId="77777777" w:rsidR="003D4A53" w:rsidRPr="00BE4F89" w:rsidRDefault="003D4A53" w:rsidP="00BE4F89">
      <w:pPr>
        <w:tabs>
          <w:tab w:val="left" w:pos="2268"/>
        </w:tabs>
        <w:spacing w:line="360" w:lineRule="auto"/>
        <w:jc w:val="both"/>
        <w:rPr>
          <w:rFonts w:ascii="Arial" w:hAnsi="Arial" w:cs="Arial"/>
          <w:sz w:val="24"/>
          <w:szCs w:val="24"/>
          <w:lang w:eastAsia="ar-SA"/>
        </w:rPr>
      </w:pPr>
      <w:bookmarkStart w:id="3" w:name="_Hlk13733659"/>
      <w:r w:rsidRPr="00BE4F89">
        <w:rPr>
          <w:rFonts w:ascii="Arial" w:hAnsi="Arial" w:cs="Arial"/>
          <w:sz w:val="24"/>
          <w:szCs w:val="24"/>
          <w:lang w:eastAsia="ar-SA"/>
        </w:rPr>
        <w:t xml:space="preserve">____________________________ </w:t>
      </w:r>
      <w:bookmarkEnd w:id="3"/>
      <w:r w:rsidRPr="00BE4F89">
        <w:rPr>
          <w:rFonts w:ascii="Arial" w:hAnsi="Arial" w:cs="Arial"/>
          <w:sz w:val="24"/>
          <w:szCs w:val="24"/>
          <w:lang w:eastAsia="ar-SA"/>
        </w:rPr>
        <w:t xml:space="preserve">                           ____________________________    </w:t>
      </w:r>
    </w:p>
    <w:p w14:paraId="457AEB96" w14:textId="5AA7BE7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Testemunha</w:t>
      </w:r>
      <w:r w:rsidRPr="00BE4F89">
        <w:rPr>
          <w:rFonts w:ascii="Arial" w:hAnsi="Arial" w:cs="Arial"/>
          <w:sz w:val="24"/>
          <w:szCs w:val="24"/>
          <w:lang w:eastAsia="ar-SA"/>
        </w:rPr>
        <w:tab/>
        <w:t xml:space="preserve">                                                           </w:t>
      </w:r>
      <w:proofErr w:type="spellStart"/>
      <w:r w:rsidRPr="00BE4F89">
        <w:rPr>
          <w:rFonts w:ascii="Arial" w:hAnsi="Arial" w:cs="Arial"/>
          <w:sz w:val="24"/>
          <w:szCs w:val="24"/>
          <w:lang w:eastAsia="ar-SA"/>
        </w:rPr>
        <w:t>Testemunha</w:t>
      </w:r>
      <w:proofErr w:type="spellEnd"/>
    </w:p>
    <w:p w14:paraId="704383DE" w14:textId="498D4454" w:rsidR="0016469D" w:rsidRDefault="0016469D" w:rsidP="00BE4F89">
      <w:pPr>
        <w:tabs>
          <w:tab w:val="left" w:pos="2268"/>
        </w:tabs>
        <w:spacing w:line="360" w:lineRule="auto"/>
        <w:jc w:val="both"/>
        <w:rPr>
          <w:rFonts w:ascii="Arial" w:hAnsi="Arial" w:cs="Arial"/>
          <w:sz w:val="24"/>
          <w:szCs w:val="24"/>
          <w:lang w:eastAsia="ar-SA"/>
        </w:rPr>
      </w:pPr>
    </w:p>
    <w:p w14:paraId="4B83269A" w14:textId="016CC4DB" w:rsidR="0016469D" w:rsidRDefault="0016469D" w:rsidP="00BE4F89">
      <w:pPr>
        <w:tabs>
          <w:tab w:val="left" w:pos="2268"/>
        </w:tabs>
        <w:spacing w:line="360" w:lineRule="auto"/>
        <w:jc w:val="both"/>
        <w:rPr>
          <w:rFonts w:ascii="Arial" w:hAnsi="Arial" w:cs="Arial"/>
          <w:sz w:val="24"/>
          <w:szCs w:val="24"/>
          <w:lang w:eastAsia="ar-SA"/>
        </w:rPr>
      </w:pPr>
    </w:p>
    <w:p w14:paraId="44C8B00B" w14:textId="62166F76" w:rsidR="0016469D" w:rsidRDefault="0016469D" w:rsidP="00BE4F89">
      <w:pPr>
        <w:tabs>
          <w:tab w:val="left" w:pos="2268"/>
        </w:tabs>
        <w:spacing w:line="360" w:lineRule="auto"/>
        <w:jc w:val="both"/>
        <w:rPr>
          <w:rFonts w:ascii="Arial" w:hAnsi="Arial" w:cs="Arial"/>
          <w:sz w:val="24"/>
          <w:szCs w:val="24"/>
          <w:lang w:eastAsia="ar-SA"/>
        </w:rPr>
      </w:pPr>
    </w:p>
    <w:p w14:paraId="11BEE287" w14:textId="630514A8" w:rsidR="0016469D" w:rsidRDefault="0016469D" w:rsidP="00BE4F89">
      <w:pPr>
        <w:tabs>
          <w:tab w:val="left" w:pos="2268"/>
        </w:tabs>
        <w:spacing w:line="360" w:lineRule="auto"/>
        <w:jc w:val="both"/>
        <w:rPr>
          <w:rFonts w:ascii="Arial" w:hAnsi="Arial" w:cs="Arial"/>
          <w:sz w:val="24"/>
          <w:szCs w:val="24"/>
          <w:lang w:eastAsia="ar-SA"/>
        </w:rPr>
      </w:pPr>
    </w:p>
    <w:p w14:paraId="54F65309" w14:textId="08DC7097" w:rsidR="0016469D" w:rsidRDefault="0016469D" w:rsidP="00BE4F89">
      <w:pPr>
        <w:tabs>
          <w:tab w:val="left" w:pos="2268"/>
        </w:tabs>
        <w:spacing w:line="360" w:lineRule="auto"/>
        <w:jc w:val="both"/>
        <w:rPr>
          <w:rFonts w:ascii="Arial" w:hAnsi="Arial" w:cs="Arial"/>
          <w:sz w:val="24"/>
          <w:szCs w:val="24"/>
          <w:lang w:eastAsia="ar-SA"/>
        </w:rPr>
      </w:pPr>
    </w:p>
    <w:p w14:paraId="0BD80F0D" w14:textId="7AC6100E" w:rsidR="0016469D" w:rsidRDefault="0016469D" w:rsidP="00BE4F89">
      <w:pPr>
        <w:tabs>
          <w:tab w:val="left" w:pos="2268"/>
        </w:tabs>
        <w:spacing w:line="360" w:lineRule="auto"/>
        <w:jc w:val="both"/>
        <w:rPr>
          <w:rFonts w:ascii="Arial" w:hAnsi="Arial" w:cs="Arial"/>
          <w:sz w:val="24"/>
          <w:szCs w:val="24"/>
          <w:lang w:eastAsia="ar-SA"/>
        </w:rPr>
      </w:pPr>
    </w:p>
    <w:p w14:paraId="1B62DAFB" w14:textId="3A778642" w:rsidR="0016469D" w:rsidRDefault="0016469D" w:rsidP="00BE4F89">
      <w:pPr>
        <w:tabs>
          <w:tab w:val="left" w:pos="2268"/>
        </w:tabs>
        <w:spacing w:line="360" w:lineRule="auto"/>
        <w:jc w:val="both"/>
        <w:rPr>
          <w:rFonts w:ascii="Arial" w:hAnsi="Arial" w:cs="Arial"/>
          <w:sz w:val="24"/>
          <w:szCs w:val="24"/>
          <w:lang w:eastAsia="ar-SA"/>
        </w:rPr>
      </w:pPr>
    </w:p>
    <w:p w14:paraId="166658DD" w14:textId="6F6BC351" w:rsidR="0016469D" w:rsidRDefault="0016469D" w:rsidP="00BE4F89">
      <w:pPr>
        <w:tabs>
          <w:tab w:val="left" w:pos="2268"/>
        </w:tabs>
        <w:spacing w:line="360" w:lineRule="auto"/>
        <w:jc w:val="both"/>
        <w:rPr>
          <w:rFonts w:ascii="Arial" w:hAnsi="Arial" w:cs="Arial"/>
          <w:sz w:val="24"/>
          <w:szCs w:val="24"/>
          <w:lang w:eastAsia="ar-SA"/>
        </w:rPr>
      </w:pPr>
    </w:p>
    <w:p w14:paraId="1430DAA3" w14:textId="31405B62" w:rsidR="0016469D" w:rsidRDefault="0016469D" w:rsidP="00BE4F89">
      <w:pPr>
        <w:tabs>
          <w:tab w:val="left" w:pos="2268"/>
        </w:tabs>
        <w:spacing w:line="360" w:lineRule="auto"/>
        <w:jc w:val="both"/>
        <w:rPr>
          <w:rFonts w:ascii="Arial" w:hAnsi="Arial" w:cs="Arial"/>
          <w:sz w:val="24"/>
          <w:szCs w:val="24"/>
          <w:lang w:eastAsia="ar-SA"/>
        </w:rPr>
      </w:pPr>
    </w:p>
    <w:p w14:paraId="0CFE92F9" w14:textId="1D59222A" w:rsidR="0016469D" w:rsidRDefault="0016469D" w:rsidP="00BE4F89">
      <w:pPr>
        <w:tabs>
          <w:tab w:val="left" w:pos="2268"/>
        </w:tabs>
        <w:spacing w:line="360" w:lineRule="auto"/>
        <w:jc w:val="both"/>
        <w:rPr>
          <w:rFonts w:ascii="Arial" w:hAnsi="Arial" w:cs="Arial"/>
          <w:sz w:val="24"/>
          <w:szCs w:val="24"/>
          <w:lang w:eastAsia="ar-SA"/>
        </w:rPr>
      </w:pPr>
    </w:p>
    <w:p w14:paraId="7F807893" w14:textId="7E9E9F00" w:rsidR="0016469D" w:rsidRDefault="0016469D" w:rsidP="00BE4F89">
      <w:pPr>
        <w:tabs>
          <w:tab w:val="left" w:pos="2268"/>
        </w:tabs>
        <w:spacing w:line="360" w:lineRule="auto"/>
        <w:jc w:val="both"/>
        <w:rPr>
          <w:rFonts w:ascii="Arial" w:hAnsi="Arial" w:cs="Arial"/>
          <w:sz w:val="24"/>
          <w:szCs w:val="24"/>
          <w:lang w:eastAsia="ar-SA"/>
        </w:rPr>
      </w:pPr>
    </w:p>
    <w:p w14:paraId="2646D018" w14:textId="05A9DD66" w:rsidR="0016469D" w:rsidRDefault="0016469D" w:rsidP="00BE4F89">
      <w:pPr>
        <w:tabs>
          <w:tab w:val="left" w:pos="2268"/>
        </w:tabs>
        <w:spacing w:line="360" w:lineRule="auto"/>
        <w:jc w:val="both"/>
        <w:rPr>
          <w:rFonts w:ascii="Arial" w:hAnsi="Arial" w:cs="Arial"/>
          <w:sz w:val="24"/>
          <w:szCs w:val="24"/>
          <w:lang w:eastAsia="ar-SA"/>
        </w:rPr>
      </w:pPr>
    </w:p>
    <w:p w14:paraId="609F39C4" w14:textId="5777F862" w:rsidR="0016469D" w:rsidRDefault="0016469D" w:rsidP="00BE4F89">
      <w:pPr>
        <w:tabs>
          <w:tab w:val="left" w:pos="2268"/>
        </w:tabs>
        <w:spacing w:line="360" w:lineRule="auto"/>
        <w:jc w:val="both"/>
        <w:rPr>
          <w:rFonts w:ascii="Arial" w:hAnsi="Arial" w:cs="Arial"/>
          <w:sz w:val="24"/>
          <w:szCs w:val="24"/>
          <w:lang w:eastAsia="ar-SA"/>
        </w:rPr>
      </w:pPr>
    </w:p>
    <w:p w14:paraId="30809BD2"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3BB1B5CC" w14:textId="77777777" w:rsidR="0016469D" w:rsidRDefault="0016469D" w:rsidP="00BE4F89">
      <w:pPr>
        <w:pStyle w:val="Corpodetexto"/>
        <w:spacing w:after="0" w:line="360" w:lineRule="auto"/>
        <w:jc w:val="center"/>
        <w:rPr>
          <w:rFonts w:ascii="Arial" w:hAnsi="Arial" w:cs="Arial"/>
          <w:b/>
          <w:sz w:val="24"/>
          <w:szCs w:val="24"/>
        </w:rPr>
      </w:pPr>
    </w:p>
    <w:p w14:paraId="63F92512" w14:textId="77777777" w:rsidR="00E54B62" w:rsidRDefault="00E54B62" w:rsidP="00BE4F89">
      <w:pPr>
        <w:pStyle w:val="Corpodetexto"/>
        <w:spacing w:after="0" w:line="360" w:lineRule="auto"/>
        <w:jc w:val="center"/>
        <w:rPr>
          <w:rFonts w:ascii="Arial" w:hAnsi="Arial" w:cs="Arial"/>
          <w:b/>
          <w:sz w:val="24"/>
          <w:szCs w:val="24"/>
        </w:rPr>
      </w:pPr>
    </w:p>
    <w:p w14:paraId="00E1ED95" w14:textId="447F5553" w:rsidR="00D6002B" w:rsidRPr="00BE4F89" w:rsidRDefault="00C92CD5" w:rsidP="00BE4F89">
      <w:pPr>
        <w:pStyle w:val="Corpodetexto"/>
        <w:spacing w:after="0" w:line="360" w:lineRule="auto"/>
        <w:jc w:val="center"/>
        <w:rPr>
          <w:rFonts w:ascii="Arial" w:hAnsi="Arial" w:cs="Arial"/>
          <w:b/>
          <w:sz w:val="24"/>
          <w:szCs w:val="24"/>
        </w:rPr>
      </w:pPr>
      <w:r w:rsidRPr="00BE4F89">
        <w:rPr>
          <w:rFonts w:ascii="Arial" w:hAnsi="Arial" w:cs="Arial"/>
          <w:b/>
          <w:sz w:val="24"/>
          <w:szCs w:val="24"/>
        </w:rPr>
        <w:t>ANEXO V</w:t>
      </w:r>
      <w:r w:rsidR="002F096E" w:rsidRPr="00BE4F89">
        <w:rPr>
          <w:rFonts w:ascii="Arial" w:hAnsi="Arial" w:cs="Arial"/>
          <w:b/>
          <w:sz w:val="24"/>
          <w:szCs w:val="24"/>
        </w:rPr>
        <w:t xml:space="preserve"> </w:t>
      </w:r>
      <w:r w:rsidRPr="00BE4F89">
        <w:rPr>
          <w:rFonts w:ascii="Arial" w:hAnsi="Arial" w:cs="Arial"/>
          <w:b/>
          <w:sz w:val="24"/>
          <w:szCs w:val="24"/>
        </w:rPr>
        <w:t>– MINUTA DE CONTRATO</w:t>
      </w:r>
    </w:p>
    <w:p w14:paraId="274AAC12" w14:textId="77777777" w:rsidR="003862B1" w:rsidRPr="00BE4F89" w:rsidRDefault="003862B1" w:rsidP="00BE4F89">
      <w:pPr>
        <w:spacing w:line="360" w:lineRule="auto"/>
        <w:jc w:val="both"/>
        <w:rPr>
          <w:rFonts w:ascii="Arial" w:eastAsia="Batang" w:hAnsi="Arial" w:cs="Arial"/>
          <w:sz w:val="24"/>
          <w:szCs w:val="24"/>
        </w:rPr>
      </w:pPr>
    </w:p>
    <w:p w14:paraId="53377757" w14:textId="595C15A3" w:rsidR="00F465F3" w:rsidRPr="00BE4F89" w:rsidRDefault="00F465F3" w:rsidP="00BE4F89">
      <w:pPr>
        <w:spacing w:line="360" w:lineRule="auto"/>
        <w:jc w:val="both"/>
        <w:rPr>
          <w:rFonts w:ascii="Arial" w:eastAsia="Arial Unicode MS" w:hAnsi="Arial" w:cs="Arial"/>
          <w:sz w:val="24"/>
          <w:szCs w:val="24"/>
        </w:rPr>
      </w:pPr>
      <w:r w:rsidRPr="00BE4F89">
        <w:rPr>
          <w:rFonts w:ascii="Arial" w:eastAsia="Batang" w:hAnsi="Arial" w:cs="Arial"/>
          <w:sz w:val="24"/>
          <w:szCs w:val="24"/>
        </w:rPr>
        <w:t xml:space="preserve">Pelo presente instrumento, o </w:t>
      </w:r>
      <w:r w:rsidRPr="00BE4F89">
        <w:rPr>
          <w:rFonts w:ascii="Arial" w:eastAsia="Batang" w:hAnsi="Arial" w:cs="Arial"/>
          <w:b/>
          <w:sz w:val="24"/>
          <w:szCs w:val="24"/>
        </w:rPr>
        <w:t>MUNICÍPIO BALNEÁRIO PINHAL</w:t>
      </w:r>
      <w:r w:rsidRPr="00BE4F89">
        <w:rPr>
          <w:rFonts w:ascii="Arial" w:eastAsia="Batang" w:hAnsi="Arial" w:cs="Arial"/>
          <w:bCs/>
          <w:sz w:val="24"/>
          <w:szCs w:val="24"/>
        </w:rPr>
        <w:t>,</w:t>
      </w:r>
      <w:r w:rsidRPr="00BE4F89">
        <w:rPr>
          <w:rFonts w:ascii="Arial" w:eastAsia="Batang" w:hAnsi="Arial" w:cs="Arial"/>
          <w:b/>
          <w:sz w:val="24"/>
          <w:szCs w:val="24"/>
        </w:rPr>
        <w:t xml:space="preserve"> </w:t>
      </w:r>
      <w:r w:rsidRPr="00BE4F89">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BE4F89">
        <w:rPr>
          <w:rFonts w:ascii="Arial" w:eastAsia="Batang" w:hAnsi="Arial" w:cs="Arial"/>
          <w:b/>
          <w:sz w:val="24"/>
          <w:szCs w:val="24"/>
        </w:rPr>
        <w:t>MARCIA ROSANE TEDESCO DE OLIVEIRA</w:t>
      </w:r>
      <w:r w:rsidRPr="00BE4F89">
        <w:rPr>
          <w:rFonts w:ascii="Arial" w:eastAsia="Batang" w:hAnsi="Arial" w:cs="Arial"/>
          <w:sz w:val="24"/>
          <w:szCs w:val="24"/>
        </w:rPr>
        <w:t xml:space="preserve">, doravante designado simplesmente </w:t>
      </w:r>
      <w:r w:rsidRPr="00BE4F89">
        <w:rPr>
          <w:rFonts w:ascii="Arial" w:eastAsia="Batang" w:hAnsi="Arial" w:cs="Arial"/>
          <w:b/>
          <w:sz w:val="24"/>
          <w:szCs w:val="24"/>
        </w:rPr>
        <w:t>MUNICÍPIO</w:t>
      </w:r>
      <w:r w:rsidRPr="00BE4F89">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BE4F89">
        <w:rPr>
          <w:rFonts w:ascii="Arial" w:eastAsia="Arial Unicode MS" w:hAnsi="Arial" w:cs="Arial"/>
          <w:b/>
          <w:sz w:val="24"/>
          <w:szCs w:val="24"/>
        </w:rPr>
        <w:t>CONTRATADA</w:t>
      </w:r>
      <w:r w:rsidRPr="00BE4F89">
        <w:rPr>
          <w:rFonts w:ascii="Arial" w:eastAsia="Arial Unicode MS" w:hAnsi="Arial" w:cs="Arial"/>
          <w:sz w:val="24"/>
          <w:szCs w:val="24"/>
        </w:rPr>
        <w:t xml:space="preserve">, </w:t>
      </w:r>
      <w:r w:rsidRPr="00BE4F89">
        <w:rPr>
          <w:rFonts w:ascii="Arial" w:eastAsia="Batang" w:hAnsi="Arial" w:cs="Arial"/>
          <w:sz w:val="24"/>
          <w:szCs w:val="24"/>
        </w:rPr>
        <w:t xml:space="preserve">têm justo e pactuado </w:t>
      </w:r>
      <w:r w:rsidRPr="00BE4F89">
        <w:rPr>
          <w:rFonts w:ascii="Arial" w:hAnsi="Arial" w:cs="Arial"/>
          <w:sz w:val="24"/>
          <w:szCs w:val="24"/>
        </w:rPr>
        <w:t xml:space="preserve">entre si o presente contrato </w:t>
      </w:r>
      <w:r w:rsidR="00A92587" w:rsidRPr="00BE4F89">
        <w:rPr>
          <w:rFonts w:ascii="Arial" w:hAnsi="Arial" w:cs="Arial"/>
          <w:sz w:val="24"/>
          <w:szCs w:val="24"/>
        </w:rPr>
        <w:t xml:space="preserve">de </w:t>
      </w:r>
      <w:r w:rsidR="004158A4" w:rsidRPr="004158A4">
        <w:rPr>
          <w:rFonts w:ascii="Arial" w:hAnsi="Arial" w:cs="Arial"/>
          <w:sz w:val="24"/>
          <w:szCs w:val="24"/>
        </w:rPr>
        <w:t>Aquisição de Ambulância de Remoção Básica Tipo A</w:t>
      </w:r>
      <w:r w:rsidRPr="00BE4F89">
        <w:rPr>
          <w:rFonts w:ascii="Arial" w:hAnsi="Arial" w:cs="Arial"/>
          <w:sz w:val="24"/>
          <w:szCs w:val="24"/>
        </w:rPr>
        <w:t>, mediante as seguintes cláusulas e condições</w:t>
      </w:r>
      <w:r w:rsidRPr="00BE4F89">
        <w:rPr>
          <w:rFonts w:ascii="Arial" w:eastAsia="Arial Unicode MS" w:hAnsi="Arial" w:cs="Arial"/>
          <w:sz w:val="24"/>
          <w:szCs w:val="24"/>
        </w:rPr>
        <w:t xml:space="preserve">: </w:t>
      </w:r>
    </w:p>
    <w:p w14:paraId="11EA3946" w14:textId="77777777" w:rsidR="00F465F3" w:rsidRPr="00BE4F89" w:rsidRDefault="00F465F3" w:rsidP="00BE4F89">
      <w:pPr>
        <w:spacing w:line="360" w:lineRule="auto"/>
        <w:jc w:val="both"/>
        <w:rPr>
          <w:rFonts w:ascii="Arial" w:eastAsia="Arial Unicode MS" w:hAnsi="Arial" w:cs="Arial"/>
          <w:b/>
          <w:sz w:val="24"/>
          <w:szCs w:val="24"/>
        </w:rPr>
      </w:pPr>
    </w:p>
    <w:p w14:paraId="61A3DEC9" w14:textId="68100E29" w:rsidR="00F465F3" w:rsidRDefault="00F465F3" w:rsidP="00BE4F89">
      <w:pPr>
        <w:spacing w:line="360" w:lineRule="auto"/>
        <w:jc w:val="both"/>
        <w:rPr>
          <w:rFonts w:ascii="Arial" w:eastAsia="Arial Unicode MS" w:hAnsi="Arial" w:cs="Arial"/>
          <w:b/>
          <w:sz w:val="24"/>
          <w:szCs w:val="24"/>
          <w:u w:val="single"/>
        </w:rPr>
      </w:pPr>
      <w:r w:rsidRPr="00BE4F89">
        <w:rPr>
          <w:rFonts w:ascii="Arial" w:eastAsia="Arial Unicode MS" w:hAnsi="Arial" w:cs="Arial"/>
          <w:b/>
          <w:sz w:val="24"/>
          <w:szCs w:val="24"/>
        </w:rPr>
        <w:t xml:space="preserve">Cláusula Primeira: </w:t>
      </w:r>
      <w:r w:rsidRPr="00BE4F89">
        <w:rPr>
          <w:rFonts w:ascii="Arial" w:eastAsia="Arial Unicode MS" w:hAnsi="Arial" w:cs="Arial"/>
          <w:b/>
          <w:sz w:val="24"/>
          <w:szCs w:val="24"/>
          <w:u w:val="single"/>
        </w:rPr>
        <w:t>FUNDAMENTO LEGAL</w:t>
      </w:r>
    </w:p>
    <w:p w14:paraId="4AFC26F1" w14:textId="77777777" w:rsidR="00E54B62" w:rsidRPr="00BE4F89" w:rsidRDefault="00E54B62" w:rsidP="00BE4F89">
      <w:pPr>
        <w:spacing w:line="360" w:lineRule="auto"/>
        <w:jc w:val="both"/>
        <w:rPr>
          <w:rFonts w:ascii="Arial" w:eastAsia="Arial Unicode MS" w:hAnsi="Arial" w:cs="Arial"/>
          <w:sz w:val="24"/>
          <w:szCs w:val="24"/>
        </w:rPr>
      </w:pPr>
    </w:p>
    <w:p w14:paraId="66A6B33D" w14:textId="7214B125" w:rsidR="00F465F3" w:rsidRPr="00BE4F89" w:rsidRDefault="00F465F3" w:rsidP="00BE4F89">
      <w:pPr>
        <w:spacing w:line="360" w:lineRule="auto"/>
        <w:jc w:val="both"/>
        <w:rPr>
          <w:rFonts w:ascii="Arial" w:eastAsia="Arial Unicode MS" w:hAnsi="Arial" w:cs="Arial"/>
          <w:sz w:val="24"/>
          <w:szCs w:val="24"/>
        </w:rPr>
      </w:pPr>
      <w:r w:rsidRPr="00BE4F89">
        <w:rPr>
          <w:rFonts w:ascii="Arial" w:eastAsia="Arial Unicode MS" w:hAnsi="Arial" w:cs="Arial"/>
          <w:sz w:val="24"/>
          <w:szCs w:val="24"/>
        </w:rPr>
        <w:t xml:space="preserve">Este contrato é fundamentado no procedimento realizado pelo </w:t>
      </w:r>
      <w:r w:rsidRPr="00BE4F89">
        <w:rPr>
          <w:rFonts w:ascii="Arial" w:eastAsia="Arial Unicode MS" w:hAnsi="Arial" w:cs="Arial"/>
          <w:b/>
          <w:sz w:val="24"/>
          <w:szCs w:val="24"/>
        </w:rPr>
        <w:t>MUNICÍPIO</w:t>
      </w:r>
      <w:r w:rsidRPr="00BE4F89">
        <w:rPr>
          <w:rFonts w:ascii="Arial" w:eastAsia="Arial Unicode MS" w:hAnsi="Arial" w:cs="Arial"/>
          <w:sz w:val="24"/>
          <w:szCs w:val="24"/>
        </w:rPr>
        <w:t xml:space="preserve"> através do edital de Processo Licitatório nº 0</w:t>
      </w:r>
      <w:r w:rsidR="00A10408" w:rsidRPr="00BE4F89">
        <w:rPr>
          <w:rFonts w:ascii="Arial" w:eastAsia="Arial Unicode MS" w:hAnsi="Arial" w:cs="Arial"/>
          <w:sz w:val="24"/>
          <w:szCs w:val="24"/>
        </w:rPr>
        <w:t>0</w:t>
      </w:r>
      <w:r w:rsidR="00831665">
        <w:rPr>
          <w:rFonts w:ascii="Arial" w:eastAsia="Arial Unicode MS" w:hAnsi="Arial" w:cs="Arial"/>
          <w:sz w:val="24"/>
          <w:szCs w:val="24"/>
        </w:rPr>
        <w:t>93</w:t>
      </w:r>
      <w:r w:rsidRPr="00BE4F89">
        <w:rPr>
          <w:rFonts w:ascii="Arial" w:eastAsia="Arial Unicode MS" w:hAnsi="Arial" w:cs="Arial"/>
          <w:sz w:val="24"/>
          <w:szCs w:val="24"/>
        </w:rPr>
        <w:t>/202</w:t>
      </w:r>
      <w:r w:rsidR="00A10408" w:rsidRPr="00BE4F89">
        <w:rPr>
          <w:rFonts w:ascii="Arial" w:eastAsia="Arial Unicode MS" w:hAnsi="Arial" w:cs="Arial"/>
          <w:sz w:val="24"/>
          <w:szCs w:val="24"/>
        </w:rPr>
        <w:t>4</w:t>
      </w:r>
      <w:r w:rsidRPr="00BE4F89">
        <w:rPr>
          <w:rFonts w:ascii="Arial" w:eastAsia="Arial Unicode MS" w:hAnsi="Arial" w:cs="Arial"/>
          <w:sz w:val="24"/>
          <w:szCs w:val="24"/>
        </w:rPr>
        <w:t xml:space="preserve">, </w:t>
      </w:r>
      <w:r w:rsidR="00A92587" w:rsidRPr="00BE4F89">
        <w:rPr>
          <w:rFonts w:ascii="Arial" w:eastAsia="Arial Unicode MS" w:hAnsi="Arial" w:cs="Arial"/>
          <w:sz w:val="24"/>
          <w:szCs w:val="24"/>
        </w:rPr>
        <w:t xml:space="preserve">Pregão </w:t>
      </w:r>
      <w:r w:rsidRPr="00BE4F89">
        <w:rPr>
          <w:rFonts w:ascii="Arial" w:eastAsia="Arial Unicode MS" w:hAnsi="Arial" w:cs="Arial"/>
          <w:sz w:val="24"/>
          <w:szCs w:val="24"/>
        </w:rPr>
        <w:t>Eletrônic</w:t>
      </w:r>
      <w:r w:rsidR="00A92587" w:rsidRPr="00BE4F89">
        <w:rPr>
          <w:rFonts w:ascii="Arial" w:eastAsia="Arial Unicode MS" w:hAnsi="Arial" w:cs="Arial"/>
          <w:sz w:val="24"/>
          <w:szCs w:val="24"/>
        </w:rPr>
        <w:t>o</w:t>
      </w:r>
      <w:r w:rsidRPr="00BE4F89">
        <w:rPr>
          <w:rFonts w:ascii="Arial" w:eastAsia="Arial Unicode MS" w:hAnsi="Arial" w:cs="Arial"/>
          <w:sz w:val="24"/>
          <w:szCs w:val="24"/>
        </w:rPr>
        <w:t xml:space="preserve"> n° 00</w:t>
      </w:r>
      <w:r w:rsidR="00831665">
        <w:rPr>
          <w:rFonts w:ascii="Arial" w:eastAsia="Arial Unicode MS" w:hAnsi="Arial" w:cs="Arial"/>
          <w:sz w:val="24"/>
          <w:szCs w:val="24"/>
        </w:rPr>
        <w:t>38</w:t>
      </w:r>
      <w:r w:rsidRPr="00BE4F89">
        <w:rPr>
          <w:rFonts w:ascii="Arial" w:eastAsia="Arial Unicode MS" w:hAnsi="Arial" w:cs="Arial"/>
          <w:sz w:val="24"/>
          <w:szCs w:val="24"/>
        </w:rPr>
        <w:t>/202</w:t>
      </w:r>
      <w:r w:rsidR="00A10408" w:rsidRPr="00BE4F89">
        <w:rPr>
          <w:rFonts w:ascii="Arial" w:eastAsia="Arial Unicode MS" w:hAnsi="Arial" w:cs="Arial"/>
          <w:sz w:val="24"/>
          <w:szCs w:val="24"/>
        </w:rPr>
        <w:t>4</w:t>
      </w:r>
      <w:r w:rsidRPr="00BE4F89">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BE4F89">
        <w:rPr>
          <w:rFonts w:ascii="Arial" w:eastAsia="Arial Unicode MS" w:hAnsi="Arial" w:cs="Arial"/>
          <w:sz w:val="24"/>
          <w:szCs w:val="24"/>
        </w:rPr>
        <w:t xml:space="preserve"> </w:t>
      </w:r>
      <w:r w:rsidRPr="00BE4F89">
        <w:rPr>
          <w:rFonts w:ascii="Arial" w:eastAsia="Arial Unicode MS" w:hAnsi="Arial" w:cs="Arial"/>
          <w:sz w:val="24"/>
          <w:szCs w:val="24"/>
        </w:rPr>
        <w:t xml:space="preserve">Lei Federal </w:t>
      </w:r>
      <w:r w:rsidR="00A92587" w:rsidRPr="00BE4F89">
        <w:rPr>
          <w:rFonts w:ascii="Arial" w:eastAsia="Arial Unicode MS" w:hAnsi="Arial" w:cs="Arial"/>
          <w:sz w:val="24"/>
          <w:szCs w:val="24"/>
        </w:rPr>
        <w:t xml:space="preserve">                                   </w:t>
      </w:r>
      <w:r w:rsidRPr="00BE4F89">
        <w:rPr>
          <w:rFonts w:ascii="Arial" w:eastAsia="Arial Unicode MS" w:hAnsi="Arial" w:cs="Arial"/>
          <w:sz w:val="24"/>
          <w:szCs w:val="24"/>
        </w:rPr>
        <w:t xml:space="preserve">nº 14.133/2021, suas alterações e demais dispositivos legais aplicáveis, inclusive os regulamentos editados pelo </w:t>
      </w:r>
      <w:r w:rsidRPr="00BE4F89">
        <w:rPr>
          <w:rFonts w:ascii="Arial" w:eastAsia="Arial Unicode MS" w:hAnsi="Arial" w:cs="Arial"/>
          <w:b/>
          <w:sz w:val="24"/>
          <w:szCs w:val="24"/>
        </w:rPr>
        <w:t>MUNICÍPIO</w:t>
      </w:r>
      <w:r w:rsidRPr="00BE4F89">
        <w:rPr>
          <w:rFonts w:ascii="Arial" w:eastAsia="Arial Unicode MS" w:hAnsi="Arial" w:cs="Arial"/>
          <w:sz w:val="24"/>
          <w:szCs w:val="24"/>
        </w:rPr>
        <w:t>.</w:t>
      </w:r>
    </w:p>
    <w:p w14:paraId="24370C6B" w14:textId="77777777" w:rsidR="00F465F3" w:rsidRPr="00BE4F89" w:rsidRDefault="00F465F3" w:rsidP="00BE4F89">
      <w:pPr>
        <w:spacing w:line="360" w:lineRule="auto"/>
        <w:ind w:firstLine="708"/>
        <w:jc w:val="both"/>
        <w:rPr>
          <w:rFonts w:ascii="Arial" w:eastAsia="Arial Unicode MS" w:hAnsi="Arial" w:cs="Arial"/>
          <w:sz w:val="24"/>
          <w:szCs w:val="24"/>
        </w:rPr>
      </w:pPr>
    </w:p>
    <w:p w14:paraId="6EE435DE" w14:textId="77777777" w:rsidR="00F465F3" w:rsidRPr="00BE4F89" w:rsidRDefault="00F465F3" w:rsidP="00BE4F89">
      <w:pPr>
        <w:spacing w:line="360" w:lineRule="auto"/>
        <w:jc w:val="both"/>
        <w:outlineLvl w:val="5"/>
        <w:rPr>
          <w:rFonts w:ascii="Arial" w:eastAsia="Arial Unicode MS" w:hAnsi="Arial" w:cs="Arial"/>
          <w:snapToGrid w:val="0"/>
          <w:sz w:val="24"/>
          <w:szCs w:val="24"/>
        </w:rPr>
      </w:pPr>
      <w:r w:rsidRPr="00BE4F89">
        <w:rPr>
          <w:rFonts w:ascii="Arial" w:eastAsia="Arial Unicode MS" w:hAnsi="Arial" w:cs="Arial"/>
          <w:b/>
          <w:bCs/>
          <w:sz w:val="24"/>
          <w:szCs w:val="24"/>
        </w:rPr>
        <w:t xml:space="preserve">Cláusula Segunda: </w:t>
      </w:r>
      <w:r w:rsidRPr="00BE4F89">
        <w:rPr>
          <w:rFonts w:ascii="Arial" w:eastAsia="Arial Unicode MS" w:hAnsi="Arial" w:cs="Arial"/>
          <w:b/>
          <w:bCs/>
          <w:sz w:val="24"/>
          <w:szCs w:val="24"/>
          <w:u w:val="single"/>
        </w:rPr>
        <w:t>OBJETO</w:t>
      </w:r>
    </w:p>
    <w:p w14:paraId="43F36D0D" w14:textId="7123AFC0" w:rsidR="00F465F3" w:rsidRPr="00BE4F89" w:rsidRDefault="00F465F3" w:rsidP="00BE4F89">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O objeto deste instrumento consiste na </w:t>
      </w:r>
      <w:r w:rsidR="004158A4" w:rsidRPr="004158A4">
        <w:rPr>
          <w:rFonts w:ascii="Arial" w:eastAsia="Arial Unicode MS" w:hAnsi="Arial" w:cs="Arial"/>
          <w:snapToGrid w:val="0"/>
          <w:sz w:val="24"/>
          <w:szCs w:val="24"/>
        </w:rPr>
        <w:t>Aquisição de Ambulância de Remoção Básica Tipo A</w:t>
      </w:r>
      <w:r w:rsidRPr="00BE4F89">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317F2D" w:rsidRPr="00BE4F89">
        <w:rPr>
          <w:rFonts w:ascii="Arial" w:eastAsia="Arial Unicode MS" w:hAnsi="Arial" w:cs="Arial"/>
          <w:snapToGrid w:val="0"/>
          <w:sz w:val="24"/>
          <w:szCs w:val="24"/>
        </w:rPr>
        <w:t xml:space="preserve"> </w:t>
      </w:r>
      <w:r w:rsidRPr="00BE4F89">
        <w:rPr>
          <w:rFonts w:ascii="Arial" w:eastAsia="Arial Unicode MS" w:hAnsi="Arial" w:cs="Arial"/>
          <w:snapToGrid w:val="0"/>
          <w:sz w:val="24"/>
          <w:szCs w:val="24"/>
        </w:rPr>
        <w:t>n° 0</w:t>
      </w:r>
      <w:r w:rsidR="00A10408" w:rsidRPr="00BE4F89">
        <w:rPr>
          <w:rFonts w:ascii="Arial" w:eastAsia="Arial Unicode MS" w:hAnsi="Arial" w:cs="Arial"/>
          <w:snapToGrid w:val="0"/>
          <w:sz w:val="24"/>
          <w:szCs w:val="24"/>
        </w:rPr>
        <w:t>0</w:t>
      </w:r>
      <w:r w:rsidR="00831665">
        <w:rPr>
          <w:rFonts w:ascii="Arial" w:eastAsia="Arial Unicode MS" w:hAnsi="Arial" w:cs="Arial"/>
          <w:snapToGrid w:val="0"/>
          <w:sz w:val="24"/>
          <w:szCs w:val="24"/>
        </w:rPr>
        <w:t>93</w:t>
      </w:r>
      <w:r w:rsidRPr="00BE4F89">
        <w:rPr>
          <w:rFonts w:ascii="Arial" w:eastAsia="Arial Unicode MS" w:hAnsi="Arial" w:cs="Arial"/>
          <w:snapToGrid w:val="0"/>
          <w:sz w:val="24"/>
          <w:szCs w:val="24"/>
        </w:rPr>
        <w:t>/202</w:t>
      </w:r>
      <w:r w:rsidR="00A10408" w:rsidRPr="00BE4F89">
        <w:rPr>
          <w:rFonts w:ascii="Arial" w:eastAsia="Arial Unicode MS" w:hAnsi="Arial" w:cs="Arial"/>
          <w:snapToGrid w:val="0"/>
          <w:sz w:val="24"/>
          <w:szCs w:val="24"/>
        </w:rPr>
        <w:t>4</w:t>
      </w:r>
      <w:r w:rsidRPr="00BE4F89">
        <w:rPr>
          <w:rFonts w:ascii="Arial" w:eastAsia="Arial Unicode MS" w:hAnsi="Arial" w:cs="Arial"/>
          <w:snapToGrid w:val="0"/>
          <w:sz w:val="24"/>
          <w:szCs w:val="24"/>
        </w:rPr>
        <w:t>, Pregão Eletrônico</w:t>
      </w:r>
      <w:r w:rsidR="00785433" w:rsidRPr="00BE4F89">
        <w:rPr>
          <w:rFonts w:ascii="Arial" w:eastAsia="Arial Unicode MS" w:hAnsi="Arial" w:cs="Arial"/>
          <w:snapToGrid w:val="0"/>
          <w:sz w:val="24"/>
          <w:szCs w:val="24"/>
        </w:rPr>
        <w:t xml:space="preserve"> </w:t>
      </w:r>
      <w:r w:rsidRPr="00BE4F89">
        <w:rPr>
          <w:rFonts w:ascii="Arial" w:eastAsia="Arial Unicode MS" w:hAnsi="Arial" w:cs="Arial"/>
          <w:snapToGrid w:val="0"/>
          <w:sz w:val="24"/>
          <w:szCs w:val="24"/>
        </w:rPr>
        <w:t>n° 00</w:t>
      </w:r>
      <w:r w:rsidR="00831665">
        <w:rPr>
          <w:rFonts w:ascii="Arial" w:eastAsia="Arial Unicode MS" w:hAnsi="Arial" w:cs="Arial"/>
          <w:snapToGrid w:val="0"/>
          <w:sz w:val="24"/>
          <w:szCs w:val="24"/>
        </w:rPr>
        <w:t>3</w:t>
      </w:r>
      <w:r w:rsidR="002F3124" w:rsidRPr="00BE4F89">
        <w:rPr>
          <w:rFonts w:ascii="Arial" w:eastAsia="Arial Unicode MS" w:hAnsi="Arial" w:cs="Arial"/>
          <w:snapToGrid w:val="0"/>
          <w:sz w:val="24"/>
          <w:szCs w:val="24"/>
        </w:rPr>
        <w:t>8</w:t>
      </w:r>
      <w:r w:rsidRPr="00BE4F89">
        <w:rPr>
          <w:rFonts w:ascii="Arial" w:eastAsia="Arial Unicode MS" w:hAnsi="Arial" w:cs="Arial"/>
          <w:snapToGrid w:val="0"/>
          <w:sz w:val="24"/>
          <w:szCs w:val="24"/>
        </w:rPr>
        <w:t>/202</w:t>
      </w:r>
      <w:r w:rsidR="00A10408" w:rsidRPr="00BE4F89">
        <w:rPr>
          <w:rFonts w:ascii="Arial" w:eastAsia="Arial Unicode MS" w:hAnsi="Arial" w:cs="Arial"/>
          <w:snapToGrid w:val="0"/>
          <w:sz w:val="24"/>
          <w:szCs w:val="24"/>
        </w:rPr>
        <w:t>4</w:t>
      </w:r>
      <w:r w:rsidRPr="00BE4F89">
        <w:rPr>
          <w:rFonts w:ascii="Arial" w:eastAsia="Arial Unicode MS" w:hAnsi="Arial" w:cs="Arial"/>
          <w:snapToGrid w:val="0"/>
          <w:sz w:val="24"/>
          <w:szCs w:val="24"/>
        </w:rPr>
        <w:t xml:space="preserve">. </w:t>
      </w:r>
    </w:p>
    <w:p w14:paraId="0ED6ADEB" w14:textId="77777777" w:rsidR="00E16FCC" w:rsidRPr="00BE4F89" w:rsidRDefault="00E16FCC" w:rsidP="00BE4F89">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2.2.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5CDAC558" w14:textId="4A9F10D5" w:rsidR="00E16FCC" w:rsidRPr="00BE4F89" w:rsidRDefault="00E16FCC" w:rsidP="00BE4F89">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2.3. </w:t>
      </w:r>
      <w:r w:rsidR="00F5369E" w:rsidRPr="00BE4F89">
        <w:rPr>
          <w:rFonts w:ascii="Arial" w:eastAsia="Arial Unicode MS" w:hAnsi="Arial" w:cs="Arial"/>
          <w:snapToGrid w:val="0"/>
          <w:sz w:val="24"/>
          <w:szCs w:val="24"/>
        </w:rPr>
        <w:t xml:space="preserve">A contratada deverá fornecer o objeto em até </w:t>
      </w:r>
      <w:r w:rsidR="00573140" w:rsidRPr="00BE4F89">
        <w:rPr>
          <w:rFonts w:ascii="Arial" w:eastAsia="Arial Unicode MS" w:hAnsi="Arial" w:cs="Arial"/>
          <w:snapToGrid w:val="0"/>
          <w:sz w:val="24"/>
          <w:szCs w:val="24"/>
        </w:rPr>
        <w:t>30</w:t>
      </w:r>
      <w:r w:rsidR="00F5369E" w:rsidRPr="00BE4F89">
        <w:rPr>
          <w:rFonts w:ascii="Arial" w:eastAsia="Arial Unicode MS" w:hAnsi="Arial" w:cs="Arial"/>
          <w:snapToGrid w:val="0"/>
          <w:sz w:val="24"/>
          <w:szCs w:val="24"/>
        </w:rPr>
        <w:t xml:space="preserve"> (</w:t>
      </w:r>
      <w:r w:rsidR="00573140" w:rsidRPr="00BE4F89">
        <w:rPr>
          <w:rFonts w:ascii="Arial" w:eastAsia="Arial Unicode MS" w:hAnsi="Arial" w:cs="Arial"/>
          <w:snapToGrid w:val="0"/>
          <w:sz w:val="24"/>
          <w:szCs w:val="24"/>
        </w:rPr>
        <w:t>trinta</w:t>
      </w:r>
      <w:r w:rsidR="00F5369E" w:rsidRPr="00BE4F89">
        <w:rPr>
          <w:rFonts w:ascii="Arial" w:eastAsia="Arial Unicode MS" w:hAnsi="Arial" w:cs="Arial"/>
          <w:snapToGrid w:val="0"/>
          <w:sz w:val="24"/>
          <w:szCs w:val="24"/>
        </w:rPr>
        <w:t>) dias após</w:t>
      </w:r>
      <w:r w:rsidR="00573140" w:rsidRPr="00BE4F89">
        <w:rPr>
          <w:rFonts w:ascii="Arial" w:eastAsia="Arial Unicode MS" w:hAnsi="Arial" w:cs="Arial"/>
          <w:snapToGrid w:val="0"/>
          <w:sz w:val="24"/>
          <w:szCs w:val="24"/>
        </w:rPr>
        <w:t xml:space="preserve"> a</w:t>
      </w:r>
      <w:r w:rsidR="00F5369E" w:rsidRPr="00BE4F89">
        <w:rPr>
          <w:rFonts w:ascii="Arial" w:eastAsia="Arial Unicode MS" w:hAnsi="Arial" w:cs="Arial"/>
          <w:snapToGrid w:val="0"/>
          <w:sz w:val="24"/>
          <w:szCs w:val="24"/>
        </w:rPr>
        <w:t xml:space="preserve"> emissão </w:t>
      </w:r>
      <w:r w:rsidR="00573140" w:rsidRPr="00BE4F89">
        <w:rPr>
          <w:rFonts w:ascii="Arial" w:eastAsia="Arial Unicode MS" w:hAnsi="Arial" w:cs="Arial"/>
          <w:snapToGrid w:val="0"/>
          <w:sz w:val="24"/>
          <w:szCs w:val="24"/>
        </w:rPr>
        <w:t>da ordem de fornecimento</w:t>
      </w:r>
      <w:r w:rsidRPr="00BE4F89">
        <w:rPr>
          <w:rFonts w:ascii="Arial" w:eastAsia="Arial Unicode MS" w:hAnsi="Arial" w:cs="Arial"/>
          <w:snapToGrid w:val="0"/>
          <w:sz w:val="24"/>
          <w:szCs w:val="24"/>
        </w:rPr>
        <w:t>.</w:t>
      </w:r>
    </w:p>
    <w:p w14:paraId="3E62BF51" w14:textId="77777777" w:rsidR="00625B3C" w:rsidRDefault="00625B3C" w:rsidP="00BE4F89">
      <w:pPr>
        <w:spacing w:line="360" w:lineRule="auto"/>
        <w:jc w:val="both"/>
        <w:outlineLvl w:val="5"/>
        <w:rPr>
          <w:rFonts w:ascii="Arial" w:eastAsia="Arial Unicode MS" w:hAnsi="Arial" w:cs="Arial"/>
          <w:b/>
          <w:bCs/>
          <w:sz w:val="24"/>
          <w:szCs w:val="24"/>
        </w:rPr>
      </w:pPr>
      <w:bookmarkStart w:id="4" w:name="_Hlk14333621"/>
    </w:p>
    <w:p w14:paraId="24A54EDA" w14:textId="77777777" w:rsidR="00E54B62" w:rsidRDefault="00E54B62" w:rsidP="00BE4F89">
      <w:pPr>
        <w:spacing w:line="360" w:lineRule="auto"/>
        <w:jc w:val="both"/>
        <w:outlineLvl w:val="5"/>
        <w:rPr>
          <w:rFonts w:ascii="Arial" w:eastAsia="Arial Unicode MS" w:hAnsi="Arial" w:cs="Arial"/>
          <w:b/>
          <w:bCs/>
          <w:sz w:val="24"/>
          <w:szCs w:val="24"/>
        </w:rPr>
      </w:pPr>
    </w:p>
    <w:p w14:paraId="0475AD3B" w14:textId="45B0A48B" w:rsidR="00F465F3" w:rsidRDefault="00F465F3" w:rsidP="00BE4F89">
      <w:pPr>
        <w:spacing w:line="360" w:lineRule="auto"/>
        <w:jc w:val="both"/>
        <w:outlineLvl w:val="5"/>
        <w:rPr>
          <w:rFonts w:ascii="Arial" w:eastAsia="Arial Unicode MS" w:hAnsi="Arial" w:cs="Arial"/>
          <w:b/>
          <w:bCs/>
          <w:kern w:val="32"/>
          <w:sz w:val="24"/>
          <w:szCs w:val="24"/>
          <w:u w:val="single"/>
        </w:rPr>
      </w:pPr>
      <w:r w:rsidRPr="00BE4F89">
        <w:rPr>
          <w:rFonts w:ascii="Arial" w:eastAsia="Arial Unicode MS" w:hAnsi="Arial" w:cs="Arial"/>
          <w:b/>
          <w:bCs/>
          <w:sz w:val="24"/>
          <w:szCs w:val="24"/>
        </w:rPr>
        <w:t>Cláusula Terceira:</w:t>
      </w:r>
      <w:bookmarkEnd w:id="4"/>
      <w:r w:rsidRPr="00BE4F89">
        <w:rPr>
          <w:rFonts w:ascii="Arial" w:eastAsia="Arial Unicode MS" w:hAnsi="Arial" w:cs="Arial"/>
          <w:b/>
          <w:bCs/>
          <w:sz w:val="24"/>
          <w:szCs w:val="24"/>
        </w:rPr>
        <w:t xml:space="preserve"> </w:t>
      </w:r>
      <w:r w:rsidRPr="00BE4F89">
        <w:rPr>
          <w:rFonts w:ascii="Arial" w:eastAsia="Arial Unicode MS" w:hAnsi="Arial" w:cs="Arial"/>
          <w:b/>
          <w:bCs/>
          <w:kern w:val="32"/>
          <w:sz w:val="24"/>
          <w:szCs w:val="24"/>
          <w:u w:val="single"/>
        </w:rPr>
        <w:t>VALOR E FORMA DE PAGAMENTO</w:t>
      </w:r>
    </w:p>
    <w:p w14:paraId="222A23EB" w14:textId="77777777" w:rsidR="00E54B62" w:rsidRPr="00BE4F89" w:rsidRDefault="00E54B62" w:rsidP="00E54B62">
      <w:pPr>
        <w:jc w:val="both"/>
        <w:outlineLvl w:val="5"/>
        <w:rPr>
          <w:rFonts w:ascii="Arial" w:eastAsia="Arial Unicode MS" w:hAnsi="Arial" w:cs="Arial"/>
          <w:b/>
          <w:bCs/>
          <w:kern w:val="32"/>
          <w:sz w:val="24"/>
          <w:szCs w:val="24"/>
          <w:u w:val="single"/>
        </w:rPr>
      </w:pPr>
    </w:p>
    <w:p w14:paraId="29DE0E86" w14:textId="2279DF4B" w:rsidR="00335492" w:rsidRPr="00BE4F89" w:rsidRDefault="00782B32" w:rsidP="00BE4F89">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 xml:space="preserve">3.1. </w:t>
      </w:r>
      <w:r w:rsidR="00335492" w:rsidRPr="00BE4F89">
        <w:rPr>
          <w:rFonts w:ascii="Arial" w:eastAsia="Arial Unicode MS" w:hAnsi="Arial" w:cs="Arial"/>
          <w:kern w:val="32"/>
          <w:sz w:val="24"/>
          <w:szCs w:val="24"/>
        </w:rPr>
        <w:t xml:space="preserve">O valor total do presente contrato é de R$ ______(______________).   </w:t>
      </w:r>
    </w:p>
    <w:p w14:paraId="46DFF622" w14:textId="7187FB6E" w:rsidR="00335492" w:rsidRPr="00BE4F89" w:rsidRDefault="00335492" w:rsidP="00BE4F89">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3.2. As faturas que não estiverem corretamente formuladas serão devolvidas dentro do prazo de sua conferência, à contratada, e o seu tempo de tramitação desconsiderado.</w:t>
      </w:r>
    </w:p>
    <w:p w14:paraId="0B65F383" w14:textId="48DB4EAB" w:rsidR="004A5292" w:rsidRPr="00BE4F89" w:rsidRDefault="00335492" w:rsidP="00BE4F89">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w:t>
      </w:r>
      <w:r w:rsidR="004A5292" w:rsidRPr="00BE4F89">
        <w:rPr>
          <w:rFonts w:ascii="Arial" w:eastAsia="Arial Unicode MS" w:hAnsi="Arial" w:cs="Arial"/>
          <w:kern w:val="32"/>
          <w:sz w:val="24"/>
          <w:szCs w:val="24"/>
        </w:rPr>
        <w:t>.2. O pagamento será efetuado em até 30 (trinta) dias após a entrega do objeto mediante apresentação da Nota Fiscal/Fatura, na Secretaria de Finanças.</w:t>
      </w:r>
    </w:p>
    <w:p w14:paraId="613BACD9" w14:textId="7B8651F1" w:rsidR="004A5292" w:rsidRPr="00BE4F89" w:rsidRDefault="00335492" w:rsidP="00BE4F89">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w:t>
      </w:r>
      <w:r w:rsidR="004A5292" w:rsidRPr="00BE4F89">
        <w:rPr>
          <w:rFonts w:ascii="Arial" w:eastAsia="Arial Unicode MS" w:hAnsi="Arial" w:cs="Arial"/>
          <w:kern w:val="32"/>
          <w:sz w:val="24"/>
          <w:szCs w:val="24"/>
        </w:rPr>
        <w:t>.3.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Pr="00BE4F89" w:rsidRDefault="00782B32" w:rsidP="00BE4F89">
      <w:pPr>
        <w:spacing w:line="360" w:lineRule="auto"/>
        <w:jc w:val="both"/>
        <w:rPr>
          <w:rFonts w:ascii="Arial" w:eastAsia="Arial Unicode MS" w:hAnsi="Arial" w:cs="Arial"/>
          <w:kern w:val="32"/>
          <w:sz w:val="24"/>
          <w:szCs w:val="24"/>
        </w:rPr>
      </w:pPr>
    </w:p>
    <w:p w14:paraId="309B4993" w14:textId="74CEB950"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Quarta: </w:t>
      </w:r>
      <w:r w:rsidRPr="00BE4F89">
        <w:rPr>
          <w:rFonts w:ascii="Arial" w:hAnsi="Arial" w:cs="Arial"/>
          <w:b/>
          <w:sz w:val="24"/>
          <w:szCs w:val="24"/>
          <w:u w:val="single"/>
        </w:rPr>
        <w:t>CONDIÇÕES DE FORNECIMENTO</w:t>
      </w:r>
    </w:p>
    <w:p w14:paraId="39A83424" w14:textId="77777777" w:rsidR="00E54B62" w:rsidRPr="00BE4F89" w:rsidRDefault="00E54B62" w:rsidP="00E54B62">
      <w:pPr>
        <w:jc w:val="both"/>
        <w:rPr>
          <w:rFonts w:ascii="Arial" w:hAnsi="Arial" w:cs="Arial"/>
          <w:sz w:val="24"/>
          <w:szCs w:val="24"/>
        </w:rPr>
      </w:pPr>
    </w:p>
    <w:p w14:paraId="783C527B" w14:textId="2FD2742C" w:rsidR="00603605" w:rsidRPr="00BE4F89" w:rsidRDefault="00E54B62" w:rsidP="00BE4F89">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00603605" w:rsidRPr="00BE4F89">
        <w:rPr>
          <w:rFonts w:ascii="Arial" w:hAnsi="Arial" w:cs="Arial"/>
          <w:sz w:val="24"/>
          <w:szCs w:val="24"/>
          <w:lang w:eastAsia="ar-SA"/>
        </w:rPr>
        <w:t>.1. O</w:t>
      </w:r>
      <w:r w:rsidR="0016469D">
        <w:rPr>
          <w:rFonts w:ascii="Arial" w:hAnsi="Arial" w:cs="Arial"/>
          <w:sz w:val="24"/>
          <w:szCs w:val="24"/>
          <w:lang w:eastAsia="ar-SA"/>
        </w:rPr>
        <w:t>s</w:t>
      </w:r>
      <w:r w:rsidR="00603605" w:rsidRPr="00BE4F89">
        <w:rPr>
          <w:rFonts w:ascii="Arial" w:hAnsi="Arial" w:cs="Arial"/>
          <w:sz w:val="24"/>
          <w:szCs w:val="24"/>
          <w:lang w:eastAsia="ar-SA"/>
        </w:rPr>
        <w:t xml:space="preserve"> </w:t>
      </w:r>
      <w:r w:rsidR="0016469D" w:rsidRPr="0016469D">
        <w:rPr>
          <w:rFonts w:ascii="Arial" w:hAnsi="Arial" w:cs="Arial"/>
          <w:sz w:val="24"/>
          <w:szCs w:val="24"/>
          <w:lang w:eastAsia="ar-SA"/>
        </w:rPr>
        <w:t>veículo</w:t>
      </w:r>
      <w:r w:rsidR="0016469D">
        <w:rPr>
          <w:rFonts w:ascii="Arial" w:hAnsi="Arial" w:cs="Arial"/>
          <w:sz w:val="24"/>
          <w:szCs w:val="24"/>
          <w:lang w:eastAsia="ar-SA"/>
        </w:rPr>
        <w:t>s</w:t>
      </w:r>
      <w:r w:rsidR="00603605" w:rsidRPr="00BE4F89">
        <w:rPr>
          <w:rFonts w:ascii="Arial" w:hAnsi="Arial" w:cs="Arial"/>
          <w:sz w:val="24"/>
          <w:szCs w:val="24"/>
          <w:lang w:eastAsia="ar-SA"/>
        </w:rPr>
        <w:t xml:space="preserve"> dever</w:t>
      </w:r>
      <w:r w:rsidR="0016469D">
        <w:rPr>
          <w:rFonts w:ascii="Arial" w:hAnsi="Arial" w:cs="Arial"/>
          <w:sz w:val="24"/>
          <w:szCs w:val="24"/>
          <w:lang w:eastAsia="ar-SA"/>
        </w:rPr>
        <w:t>ão</w:t>
      </w:r>
      <w:r w:rsidR="00603605" w:rsidRPr="00BE4F89">
        <w:rPr>
          <w:rFonts w:ascii="Arial" w:hAnsi="Arial" w:cs="Arial"/>
          <w:sz w:val="24"/>
          <w:szCs w:val="24"/>
          <w:lang w:eastAsia="ar-SA"/>
        </w:rPr>
        <w:t xml:space="preserve"> ser entregue</w:t>
      </w:r>
      <w:r w:rsidR="0016469D">
        <w:rPr>
          <w:rFonts w:ascii="Arial" w:hAnsi="Arial" w:cs="Arial"/>
          <w:sz w:val="24"/>
          <w:szCs w:val="24"/>
          <w:lang w:eastAsia="ar-SA"/>
        </w:rPr>
        <w:t>s</w:t>
      </w:r>
      <w:r w:rsidR="00603605" w:rsidRPr="00BE4F89">
        <w:rPr>
          <w:rFonts w:ascii="Arial" w:hAnsi="Arial" w:cs="Arial"/>
          <w:sz w:val="24"/>
          <w:szCs w:val="24"/>
          <w:lang w:eastAsia="ar-SA"/>
        </w:rPr>
        <w:t xml:space="preserve"> no prazo de máximo </w:t>
      </w:r>
      <w:r w:rsidR="0016469D" w:rsidRPr="0016469D">
        <w:rPr>
          <w:rFonts w:ascii="Arial" w:hAnsi="Arial" w:cs="Arial"/>
          <w:sz w:val="24"/>
          <w:szCs w:val="24"/>
          <w:lang w:eastAsia="ar-SA"/>
        </w:rPr>
        <w:t>60</w:t>
      </w:r>
      <w:r w:rsidR="0016469D">
        <w:rPr>
          <w:rFonts w:ascii="Arial" w:hAnsi="Arial" w:cs="Arial"/>
          <w:sz w:val="24"/>
          <w:szCs w:val="24"/>
          <w:lang w:eastAsia="ar-SA"/>
        </w:rPr>
        <w:t xml:space="preserve"> (sessenta) </w:t>
      </w:r>
      <w:r w:rsidR="00603605" w:rsidRPr="00BE4F89">
        <w:rPr>
          <w:rFonts w:ascii="Arial" w:hAnsi="Arial" w:cs="Arial"/>
          <w:sz w:val="24"/>
          <w:szCs w:val="24"/>
          <w:lang w:eastAsia="ar-SA"/>
        </w:rPr>
        <w:t xml:space="preserve">dias, após a emissão da nota de empenho. </w:t>
      </w:r>
    </w:p>
    <w:p w14:paraId="3D35422D" w14:textId="49DE289A" w:rsidR="00603605" w:rsidRPr="00BE4F89" w:rsidRDefault="00E54B62" w:rsidP="00BE4F89">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00603605" w:rsidRPr="00BE4F89">
        <w:rPr>
          <w:rFonts w:ascii="Arial" w:hAnsi="Arial" w:cs="Arial"/>
          <w:sz w:val="24"/>
          <w:szCs w:val="24"/>
          <w:lang w:eastAsia="ar-SA"/>
        </w:rPr>
        <w:t>.2. A entrega deverá ocorrer na sede da Prefeitura, não sendo aceito veículo que venha rodando, ou seja, somente será aceito veículo que seja transportado até o endereço acima</w:t>
      </w:r>
    </w:p>
    <w:p w14:paraId="3F389E2D" w14:textId="248B7A16" w:rsidR="00603605" w:rsidRPr="00BE4F89" w:rsidRDefault="00603605" w:rsidP="00BE4F89">
      <w:pPr>
        <w:tabs>
          <w:tab w:val="left" w:pos="1134"/>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em plataforma </w:t>
      </w:r>
      <w:r w:rsidR="002F3124" w:rsidRPr="00BE4F89">
        <w:rPr>
          <w:rFonts w:ascii="Arial" w:hAnsi="Arial" w:cs="Arial"/>
          <w:sz w:val="24"/>
          <w:szCs w:val="24"/>
          <w:lang w:eastAsia="ar-SA"/>
        </w:rPr>
        <w:t>auto guincho</w:t>
      </w:r>
      <w:r w:rsidRPr="00BE4F89">
        <w:rPr>
          <w:rFonts w:ascii="Arial" w:hAnsi="Arial" w:cs="Arial"/>
          <w:sz w:val="24"/>
          <w:szCs w:val="24"/>
          <w:lang w:eastAsia="ar-SA"/>
        </w:rPr>
        <w:t>.</w:t>
      </w:r>
    </w:p>
    <w:p w14:paraId="7A18F86A" w14:textId="29389C3A" w:rsidR="00603605" w:rsidRPr="00BE4F89" w:rsidRDefault="00E54B62" w:rsidP="00BE4F89">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00603605" w:rsidRPr="00BE4F89">
        <w:rPr>
          <w:rFonts w:ascii="Arial" w:hAnsi="Arial" w:cs="Arial"/>
          <w:sz w:val="24"/>
          <w:szCs w:val="24"/>
          <w:lang w:eastAsia="ar-SA"/>
        </w:rPr>
        <w:t>.3. Local de entrega: Avenida Itália nº 3100, Bairro Centro, Sede do Município Balneário Pinhal/RS.</w:t>
      </w:r>
    </w:p>
    <w:p w14:paraId="2AFEF312" w14:textId="2C439230" w:rsidR="00603605" w:rsidRPr="00BE4F89" w:rsidRDefault="00603605" w:rsidP="00BE4F89">
      <w:pPr>
        <w:tabs>
          <w:tab w:val="left" w:pos="1134"/>
        </w:tabs>
        <w:spacing w:line="360" w:lineRule="auto"/>
        <w:jc w:val="both"/>
        <w:rPr>
          <w:rFonts w:ascii="Arial" w:hAnsi="Arial" w:cs="Arial"/>
          <w:sz w:val="24"/>
          <w:szCs w:val="24"/>
          <w:lang w:eastAsia="ar-SA"/>
        </w:rPr>
      </w:pPr>
      <w:r w:rsidRPr="00BE4F89">
        <w:rPr>
          <w:rFonts w:ascii="Arial" w:hAnsi="Arial" w:cs="Arial"/>
          <w:sz w:val="24"/>
          <w:szCs w:val="24"/>
          <w:lang w:eastAsia="ar-SA"/>
        </w:rPr>
        <w:t>1</w:t>
      </w:r>
      <w:r w:rsidR="00E54B62">
        <w:rPr>
          <w:rFonts w:ascii="Arial" w:hAnsi="Arial" w:cs="Arial"/>
          <w:sz w:val="24"/>
          <w:szCs w:val="24"/>
          <w:lang w:eastAsia="ar-SA"/>
        </w:rPr>
        <w:t>4</w:t>
      </w:r>
      <w:r w:rsidRPr="00BE4F89">
        <w:rPr>
          <w:rFonts w:ascii="Arial" w:hAnsi="Arial" w:cs="Arial"/>
          <w:sz w:val="24"/>
          <w:szCs w:val="24"/>
          <w:lang w:eastAsia="ar-SA"/>
        </w:rPr>
        <w:t>.4. A nota fiscal/fatura deverá, obrigatoriamente, ser entregue junto com o seu objeto.</w:t>
      </w:r>
    </w:p>
    <w:p w14:paraId="510A94C2" w14:textId="77777777" w:rsidR="00573140" w:rsidRPr="00BE4F89" w:rsidRDefault="00573140" w:rsidP="00BE4F89">
      <w:pPr>
        <w:spacing w:line="360" w:lineRule="auto"/>
        <w:jc w:val="both"/>
        <w:rPr>
          <w:rFonts w:ascii="Arial" w:hAnsi="Arial" w:cs="Arial"/>
          <w:sz w:val="24"/>
          <w:szCs w:val="24"/>
          <w:lang w:eastAsia="ar-SA"/>
        </w:rPr>
      </w:pPr>
    </w:p>
    <w:p w14:paraId="176B278C" w14:textId="04E50925"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Quinta: </w:t>
      </w:r>
      <w:r w:rsidRPr="00BE4F89">
        <w:rPr>
          <w:rFonts w:ascii="Arial" w:hAnsi="Arial" w:cs="Arial"/>
          <w:b/>
          <w:sz w:val="24"/>
          <w:szCs w:val="24"/>
          <w:u w:val="single"/>
        </w:rPr>
        <w:t>DAS PENALIDADES</w:t>
      </w:r>
    </w:p>
    <w:p w14:paraId="619C8F88" w14:textId="77777777" w:rsidR="00E54B62" w:rsidRPr="00BE4F89" w:rsidRDefault="00E54B62" w:rsidP="00E54B62">
      <w:pPr>
        <w:jc w:val="both"/>
        <w:rPr>
          <w:rFonts w:ascii="Arial" w:hAnsi="Arial" w:cs="Arial"/>
          <w:b/>
          <w:sz w:val="24"/>
          <w:szCs w:val="24"/>
          <w:u w:val="single"/>
        </w:rPr>
      </w:pPr>
    </w:p>
    <w:p w14:paraId="04D8E1E2" w14:textId="77777777"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a) advertência;</w:t>
      </w:r>
    </w:p>
    <w:p w14:paraId="0F5E3B2D" w14:textId="70EFB3AC"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72BA25E1" w14:textId="77777777" w:rsidR="00E54B62" w:rsidRDefault="00E54B62" w:rsidP="00BE4F89">
      <w:pPr>
        <w:spacing w:line="360" w:lineRule="auto"/>
        <w:jc w:val="both"/>
        <w:rPr>
          <w:rFonts w:ascii="Arial" w:eastAsia="Arial Unicode MS" w:hAnsi="Arial" w:cs="Arial"/>
          <w:sz w:val="24"/>
          <w:szCs w:val="24"/>
          <w:lang w:eastAsia="ar-SA"/>
        </w:rPr>
      </w:pPr>
    </w:p>
    <w:p w14:paraId="6D063FCA" w14:textId="77777777" w:rsidR="00E54B62" w:rsidRDefault="00E54B62" w:rsidP="00BE4F89">
      <w:pPr>
        <w:spacing w:line="360" w:lineRule="auto"/>
        <w:jc w:val="both"/>
        <w:rPr>
          <w:rFonts w:ascii="Arial" w:eastAsia="Arial Unicode MS" w:hAnsi="Arial" w:cs="Arial"/>
          <w:sz w:val="24"/>
          <w:szCs w:val="24"/>
          <w:lang w:eastAsia="ar-SA"/>
        </w:rPr>
      </w:pPr>
    </w:p>
    <w:p w14:paraId="2E2F3FFA" w14:textId="401B2925"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5.1 As sanções previstas nas alíneas “a”, “c” e “d”, poderão ser aplicadas cumulativamente com a prevista na alínea “b”.</w:t>
      </w:r>
    </w:p>
    <w:p w14:paraId="65B61D07" w14:textId="6D52631C" w:rsidR="00F465F3"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5.1. As penalidades serão registradas no cadastro da contratada.</w:t>
      </w:r>
    </w:p>
    <w:p w14:paraId="16849320" w14:textId="36CCAFA4"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BE4F89" w:rsidRDefault="00710D03" w:rsidP="00BE4F89">
      <w:pPr>
        <w:spacing w:line="360" w:lineRule="auto"/>
        <w:jc w:val="both"/>
        <w:rPr>
          <w:rFonts w:ascii="Arial" w:hAnsi="Arial" w:cs="Arial"/>
          <w:b/>
          <w:sz w:val="24"/>
          <w:szCs w:val="24"/>
        </w:rPr>
      </w:pPr>
    </w:p>
    <w:p w14:paraId="48BF6962" w14:textId="4E3B2BFF"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Sexta: </w:t>
      </w:r>
      <w:r w:rsidRPr="00BE4F89">
        <w:rPr>
          <w:rFonts w:ascii="Arial" w:hAnsi="Arial" w:cs="Arial"/>
          <w:b/>
          <w:sz w:val="24"/>
          <w:szCs w:val="24"/>
          <w:u w:val="single"/>
        </w:rPr>
        <w:t xml:space="preserve">DA </w:t>
      </w:r>
      <w:r w:rsidR="00EA7BA1" w:rsidRPr="00BE4F89">
        <w:rPr>
          <w:rFonts w:ascii="Arial" w:hAnsi="Arial" w:cs="Arial"/>
          <w:b/>
          <w:sz w:val="24"/>
          <w:szCs w:val="24"/>
          <w:u w:val="single"/>
        </w:rPr>
        <w:t>FISCALIZAÇÃO DO CONTRATO</w:t>
      </w:r>
      <w:r w:rsidRPr="00BE4F89">
        <w:rPr>
          <w:rFonts w:ascii="Arial" w:hAnsi="Arial" w:cs="Arial"/>
          <w:b/>
          <w:sz w:val="24"/>
          <w:szCs w:val="24"/>
          <w:u w:val="single"/>
        </w:rPr>
        <w:t xml:space="preserve"> </w:t>
      </w:r>
    </w:p>
    <w:p w14:paraId="4F13BC70" w14:textId="77777777" w:rsidR="00E54B62" w:rsidRPr="00BE4F89" w:rsidRDefault="00E54B62" w:rsidP="00E54B62">
      <w:pPr>
        <w:jc w:val="both"/>
        <w:rPr>
          <w:rFonts w:ascii="Arial" w:hAnsi="Arial" w:cs="Arial"/>
          <w:sz w:val="24"/>
          <w:szCs w:val="24"/>
        </w:rPr>
      </w:pPr>
    </w:p>
    <w:p w14:paraId="34C6AD13" w14:textId="3EF56288" w:rsidR="00864557" w:rsidRPr="00BE4F89" w:rsidRDefault="004A5292" w:rsidP="00BE4F89">
      <w:pPr>
        <w:spacing w:line="360" w:lineRule="auto"/>
        <w:jc w:val="both"/>
        <w:rPr>
          <w:rFonts w:ascii="Arial" w:hAnsi="Arial" w:cs="Arial"/>
          <w:sz w:val="24"/>
          <w:szCs w:val="24"/>
        </w:rPr>
      </w:pPr>
      <w:r w:rsidRPr="00BE4F89">
        <w:rPr>
          <w:rFonts w:ascii="Arial" w:hAnsi="Arial" w:cs="Arial"/>
          <w:sz w:val="24"/>
          <w:szCs w:val="24"/>
        </w:rPr>
        <w:t xml:space="preserve">A Secretaria </w:t>
      </w:r>
      <w:r w:rsidR="00573140" w:rsidRPr="00BE4F89">
        <w:rPr>
          <w:rFonts w:ascii="Arial" w:hAnsi="Arial" w:cs="Arial"/>
          <w:sz w:val="24"/>
          <w:szCs w:val="24"/>
        </w:rPr>
        <w:t xml:space="preserve">Municipal de </w:t>
      </w:r>
      <w:r w:rsidR="002F3124" w:rsidRPr="00BE4F89">
        <w:rPr>
          <w:rFonts w:ascii="Arial" w:hAnsi="Arial" w:cs="Arial"/>
          <w:sz w:val="24"/>
          <w:szCs w:val="24"/>
        </w:rPr>
        <w:t>Saúde</w:t>
      </w:r>
      <w:r w:rsidR="00573140" w:rsidRPr="00BE4F89">
        <w:rPr>
          <w:rFonts w:ascii="Arial" w:hAnsi="Arial" w:cs="Arial"/>
          <w:sz w:val="24"/>
          <w:szCs w:val="24"/>
        </w:rPr>
        <w:t xml:space="preserve"> indica o </w:t>
      </w:r>
      <w:r w:rsidR="002F3124" w:rsidRPr="00BE4F89">
        <w:rPr>
          <w:rFonts w:ascii="Arial" w:hAnsi="Arial" w:cs="Arial"/>
          <w:sz w:val="24"/>
          <w:szCs w:val="24"/>
        </w:rPr>
        <w:t>servidor</w:t>
      </w:r>
      <w:r w:rsidR="00573140" w:rsidRPr="00BE4F89">
        <w:rPr>
          <w:rFonts w:ascii="Arial" w:hAnsi="Arial" w:cs="Arial"/>
          <w:sz w:val="24"/>
          <w:szCs w:val="24"/>
        </w:rPr>
        <w:t xml:space="preserve"> </w:t>
      </w:r>
      <w:proofErr w:type="spellStart"/>
      <w:r w:rsidR="002F3124" w:rsidRPr="00BE4F89">
        <w:rPr>
          <w:rFonts w:ascii="Arial" w:hAnsi="Arial" w:cs="Arial"/>
          <w:b/>
          <w:sz w:val="24"/>
          <w:szCs w:val="24"/>
        </w:rPr>
        <w:t>Thyago</w:t>
      </w:r>
      <w:proofErr w:type="spellEnd"/>
      <w:r w:rsidR="002F3124" w:rsidRPr="00BE4F89">
        <w:rPr>
          <w:rFonts w:ascii="Arial" w:hAnsi="Arial" w:cs="Arial"/>
          <w:b/>
          <w:sz w:val="24"/>
          <w:szCs w:val="24"/>
        </w:rPr>
        <w:t xml:space="preserve"> Gomes </w:t>
      </w:r>
      <w:proofErr w:type="spellStart"/>
      <w:r w:rsidR="002F3124" w:rsidRPr="00BE4F89">
        <w:rPr>
          <w:rFonts w:ascii="Arial" w:hAnsi="Arial" w:cs="Arial"/>
          <w:b/>
          <w:sz w:val="24"/>
          <w:szCs w:val="24"/>
        </w:rPr>
        <w:t>Armichi</w:t>
      </w:r>
      <w:proofErr w:type="spellEnd"/>
      <w:r w:rsidRPr="00BE4F89">
        <w:rPr>
          <w:rFonts w:ascii="Arial" w:hAnsi="Arial" w:cs="Arial"/>
          <w:sz w:val="24"/>
          <w:szCs w:val="24"/>
        </w:rPr>
        <w:t>, para atuar como fiscal e gestor do contrato.</w:t>
      </w:r>
    </w:p>
    <w:p w14:paraId="5DA86976" w14:textId="77777777" w:rsidR="00EA7BA1" w:rsidRPr="00BE4F89" w:rsidRDefault="00EA7BA1" w:rsidP="00BE4F89">
      <w:pPr>
        <w:spacing w:line="360" w:lineRule="auto"/>
        <w:jc w:val="both"/>
        <w:rPr>
          <w:rFonts w:ascii="Arial" w:hAnsi="Arial" w:cs="Arial"/>
          <w:sz w:val="24"/>
          <w:szCs w:val="24"/>
        </w:rPr>
      </w:pPr>
    </w:p>
    <w:p w14:paraId="4B6E32F9" w14:textId="4330F69E"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Sétima: </w:t>
      </w:r>
      <w:r w:rsidRPr="00BE4F89">
        <w:rPr>
          <w:rFonts w:ascii="Arial" w:hAnsi="Arial" w:cs="Arial"/>
          <w:b/>
          <w:sz w:val="24"/>
          <w:szCs w:val="24"/>
          <w:u w:val="single"/>
        </w:rPr>
        <w:t>DA DOTAÇÃO ORÇAMENTÁRIA</w:t>
      </w:r>
    </w:p>
    <w:p w14:paraId="4871F4BF" w14:textId="77777777" w:rsidR="00E54B62" w:rsidRPr="00BE4F89" w:rsidRDefault="00E54B62" w:rsidP="00BE4F89">
      <w:pPr>
        <w:spacing w:line="360" w:lineRule="auto"/>
        <w:jc w:val="both"/>
        <w:rPr>
          <w:rFonts w:ascii="Arial" w:hAnsi="Arial" w:cs="Arial"/>
          <w:b/>
          <w:sz w:val="24"/>
          <w:szCs w:val="24"/>
          <w:u w:val="single"/>
        </w:rPr>
      </w:pPr>
    </w:p>
    <w:p w14:paraId="37A83D7B" w14:textId="77777777"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 xml:space="preserve">O dispêndio financeiro decorrente da contratação ora pretendida decorrerá das Emendas parlamentares impositivas do Projeto de Lei nº 61/2023: </w:t>
      </w:r>
    </w:p>
    <w:p w14:paraId="4C4B665C" w14:textId="77777777"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 xml:space="preserve">Emenda orçamentária nº 13/2023 </w:t>
      </w:r>
    </w:p>
    <w:p w14:paraId="03A2A6A0" w14:textId="77777777"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 xml:space="preserve">Emenda orçamentária nº 14/2023 </w:t>
      </w:r>
    </w:p>
    <w:p w14:paraId="11DEFB61" w14:textId="77777777"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 xml:space="preserve">Emenda orçamentária nº 16/2023 </w:t>
      </w:r>
    </w:p>
    <w:p w14:paraId="44C87220" w14:textId="325E7502"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Emenda orçamentária nº 18/2023 Dotação orçamentária da Secretaria Municipal de Saúde assim que o objeto for adquirido.</w:t>
      </w:r>
    </w:p>
    <w:p w14:paraId="722184FF" w14:textId="77777777" w:rsidR="00EC633B" w:rsidRDefault="00EC633B" w:rsidP="00BE4F89">
      <w:pPr>
        <w:spacing w:line="360" w:lineRule="auto"/>
        <w:jc w:val="both"/>
        <w:rPr>
          <w:rFonts w:ascii="Arial" w:hAnsi="Arial" w:cs="Arial"/>
          <w:b/>
          <w:sz w:val="24"/>
          <w:szCs w:val="24"/>
        </w:rPr>
      </w:pPr>
    </w:p>
    <w:p w14:paraId="3DA2B6CF" w14:textId="56C72C0F" w:rsidR="00F465F3" w:rsidRDefault="00F465F3" w:rsidP="00BE4F89">
      <w:pPr>
        <w:spacing w:line="360" w:lineRule="auto"/>
        <w:jc w:val="both"/>
        <w:rPr>
          <w:rFonts w:ascii="Arial" w:hAnsi="Arial" w:cs="Arial"/>
          <w:b/>
          <w:sz w:val="24"/>
          <w:szCs w:val="24"/>
        </w:rPr>
      </w:pPr>
      <w:r w:rsidRPr="00BE4F89">
        <w:rPr>
          <w:rFonts w:ascii="Arial" w:hAnsi="Arial" w:cs="Arial"/>
          <w:b/>
          <w:sz w:val="24"/>
          <w:szCs w:val="24"/>
        </w:rPr>
        <w:t xml:space="preserve">Cláusula Oitava: </w:t>
      </w:r>
      <w:r w:rsidRPr="00BE4F89">
        <w:rPr>
          <w:rFonts w:ascii="Arial" w:hAnsi="Arial" w:cs="Arial"/>
          <w:b/>
          <w:sz w:val="24"/>
          <w:szCs w:val="24"/>
          <w:u w:val="single"/>
        </w:rPr>
        <w:t>DA EXTINÇÃO CONTRATUAL</w:t>
      </w:r>
      <w:r w:rsidRPr="00BE4F89">
        <w:rPr>
          <w:rFonts w:ascii="Arial" w:hAnsi="Arial" w:cs="Arial"/>
          <w:b/>
          <w:sz w:val="24"/>
          <w:szCs w:val="24"/>
        </w:rPr>
        <w:t xml:space="preserve"> </w:t>
      </w:r>
    </w:p>
    <w:p w14:paraId="31F23223" w14:textId="77777777" w:rsidR="00E54B62" w:rsidRPr="00BE4F89" w:rsidRDefault="00E54B62" w:rsidP="00E54B62">
      <w:pPr>
        <w:jc w:val="both"/>
        <w:rPr>
          <w:rFonts w:ascii="Arial" w:hAnsi="Arial" w:cs="Arial"/>
          <w:b/>
          <w:sz w:val="24"/>
          <w:szCs w:val="24"/>
        </w:rPr>
      </w:pPr>
    </w:p>
    <w:p w14:paraId="264C092E" w14:textId="73A8BCCF" w:rsidR="00F465F3" w:rsidRPr="00BE4F89" w:rsidRDefault="00481C6B" w:rsidP="00E54B62">
      <w:pPr>
        <w:spacing w:after="120"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BE4F89">
        <w:rPr>
          <w:rFonts w:ascii="Arial" w:hAnsi="Arial" w:cs="Arial"/>
          <w:b/>
          <w:sz w:val="24"/>
          <w:szCs w:val="24"/>
        </w:rPr>
        <w:t>CONTRATADA</w:t>
      </w:r>
      <w:r w:rsidR="00F465F3" w:rsidRPr="00BE4F89">
        <w:rPr>
          <w:rFonts w:ascii="Arial" w:hAnsi="Arial" w:cs="Arial"/>
          <w:sz w:val="24"/>
          <w:szCs w:val="24"/>
        </w:rPr>
        <w:t>.</w:t>
      </w:r>
    </w:p>
    <w:p w14:paraId="4E08E55A" w14:textId="6B49C777" w:rsidR="00F465F3" w:rsidRPr="00BE4F89" w:rsidRDefault="00481C6B" w:rsidP="00E54B62">
      <w:pPr>
        <w:spacing w:after="120"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.1. A extinção do contrato poderá ser:</w:t>
      </w:r>
    </w:p>
    <w:p w14:paraId="46539E03" w14:textId="3B20F283" w:rsidR="00F465F3" w:rsidRPr="00BE4F89" w:rsidRDefault="00481C6B" w:rsidP="00E54B62">
      <w:pPr>
        <w:spacing w:after="120"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.1.1. Determinada por ato unilateral e escrito do MUNICÍPIO, exceto no caso de descumprimento decorrente de sua própria conduta.</w:t>
      </w:r>
    </w:p>
    <w:p w14:paraId="10E1BDA6" w14:textId="45511D79" w:rsidR="00F465F3" w:rsidRPr="00BE4F89" w:rsidRDefault="00481C6B" w:rsidP="00E54B62">
      <w:pPr>
        <w:spacing w:after="120"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 xml:space="preserve">.1.2. Consensual, por acordo entre as partes, desde que haja interesse do </w:t>
      </w:r>
      <w:r w:rsidR="00F465F3" w:rsidRPr="00BE4F89">
        <w:rPr>
          <w:rFonts w:ascii="Arial" w:hAnsi="Arial" w:cs="Arial"/>
          <w:b/>
          <w:sz w:val="24"/>
          <w:szCs w:val="24"/>
        </w:rPr>
        <w:t>MUNICÍPIO</w:t>
      </w:r>
      <w:r w:rsidR="00F465F3" w:rsidRPr="00BE4F89">
        <w:rPr>
          <w:rFonts w:ascii="Arial" w:hAnsi="Arial" w:cs="Arial"/>
          <w:sz w:val="24"/>
          <w:szCs w:val="24"/>
        </w:rPr>
        <w:t>.</w:t>
      </w:r>
    </w:p>
    <w:p w14:paraId="4DB0A1D4" w14:textId="77777777" w:rsidR="00E54B62" w:rsidRPr="00BE4F89" w:rsidRDefault="00E54B62" w:rsidP="00E54B62">
      <w:pPr>
        <w:spacing w:after="120" w:line="360" w:lineRule="auto"/>
        <w:jc w:val="both"/>
        <w:rPr>
          <w:rFonts w:ascii="Arial" w:hAnsi="Arial" w:cs="Arial"/>
          <w:b/>
          <w:sz w:val="24"/>
          <w:szCs w:val="24"/>
        </w:rPr>
      </w:pPr>
    </w:p>
    <w:p w14:paraId="231B6265" w14:textId="77777777" w:rsidR="00E54B62" w:rsidRDefault="00E54B62" w:rsidP="00BE4F89">
      <w:pPr>
        <w:spacing w:line="360" w:lineRule="auto"/>
        <w:jc w:val="both"/>
        <w:rPr>
          <w:rFonts w:ascii="Arial" w:hAnsi="Arial" w:cs="Arial"/>
          <w:b/>
          <w:sz w:val="24"/>
          <w:szCs w:val="24"/>
        </w:rPr>
      </w:pPr>
    </w:p>
    <w:p w14:paraId="770AE61A" w14:textId="1E57A32B"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Nona: </w:t>
      </w:r>
      <w:r w:rsidRPr="00BE4F89">
        <w:rPr>
          <w:rFonts w:ascii="Arial" w:hAnsi="Arial" w:cs="Arial"/>
          <w:b/>
          <w:sz w:val="24"/>
          <w:szCs w:val="24"/>
          <w:u w:val="single"/>
        </w:rPr>
        <w:t>DAS CONDIÇÕES</w:t>
      </w:r>
      <w:r w:rsidRPr="00BE4F89">
        <w:rPr>
          <w:rFonts w:ascii="Arial" w:hAnsi="Arial" w:cs="Arial"/>
          <w:sz w:val="24"/>
          <w:szCs w:val="24"/>
          <w:u w:val="single"/>
        </w:rPr>
        <w:t xml:space="preserve"> </w:t>
      </w:r>
      <w:r w:rsidRPr="00BE4F89">
        <w:rPr>
          <w:rFonts w:ascii="Arial" w:hAnsi="Arial" w:cs="Arial"/>
          <w:b/>
          <w:sz w:val="24"/>
          <w:szCs w:val="24"/>
          <w:u w:val="single"/>
        </w:rPr>
        <w:t>DE HABILITAÇÃO</w:t>
      </w:r>
    </w:p>
    <w:p w14:paraId="20510780" w14:textId="77777777" w:rsidR="00E54B62" w:rsidRPr="00BE4F89" w:rsidRDefault="00E54B62" w:rsidP="00E54B62">
      <w:pPr>
        <w:jc w:val="both"/>
        <w:rPr>
          <w:rFonts w:ascii="Arial" w:hAnsi="Arial" w:cs="Arial"/>
          <w:b/>
          <w:sz w:val="24"/>
          <w:szCs w:val="24"/>
        </w:rPr>
      </w:pPr>
    </w:p>
    <w:p w14:paraId="782A773E" w14:textId="77777777" w:rsidR="00F465F3" w:rsidRPr="00BE4F89" w:rsidRDefault="00F465F3" w:rsidP="00BE4F89">
      <w:pPr>
        <w:spacing w:line="360" w:lineRule="auto"/>
        <w:jc w:val="both"/>
        <w:rPr>
          <w:rFonts w:ascii="Arial" w:hAnsi="Arial" w:cs="Arial"/>
          <w:sz w:val="24"/>
          <w:szCs w:val="24"/>
        </w:rPr>
      </w:pPr>
      <w:r w:rsidRPr="00BE4F89">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Pr="00BE4F89" w:rsidRDefault="00F465F3" w:rsidP="00E54B62">
      <w:pPr>
        <w:jc w:val="both"/>
        <w:rPr>
          <w:rFonts w:ascii="Arial" w:hAnsi="Arial" w:cs="Arial"/>
          <w:sz w:val="24"/>
          <w:szCs w:val="24"/>
        </w:rPr>
      </w:pPr>
    </w:p>
    <w:p w14:paraId="3A9BA2E8" w14:textId="5F996FBF" w:rsidR="00F465F3" w:rsidRDefault="00F465F3" w:rsidP="00BE4F89">
      <w:pPr>
        <w:suppressAutoHyphens/>
        <w:spacing w:line="360" w:lineRule="auto"/>
        <w:jc w:val="both"/>
        <w:outlineLvl w:val="5"/>
        <w:rPr>
          <w:rFonts w:ascii="Arial" w:eastAsia="Arial Unicode MS" w:hAnsi="Arial" w:cs="Arial"/>
          <w:b/>
          <w:bCs/>
          <w:sz w:val="24"/>
          <w:szCs w:val="24"/>
          <w:u w:val="single"/>
          <w:lang w:eastAsia="ar-SA"/>
        </w:rPr>
      </w:pPr>
      <w:r w:rsidRPr="00BE4F89">
        <w:rPr>
          <w:rFonts w:ascii="Arial" w:eastAsia="Arial Unicode MS" w:hAnsi="Arial" w:cs="Arial"/>
          <w:b/>
          <w:bCs/>
          <w:sz w:val="24"/>
          <w:szCs w:val="24"/>
          <w:lang w:eastAsia="ar-SA"/>
        </w:rPr>
        <w:t xml:space="preserve">Cláusula Décima: </w:t>
      </w:r>
      <w:r w:rsidRPr="00BE4F89">
        <w:rPr>
          <w:rFonts w:ascii="Arial" w:eastAsia="Arial Unicode MS" w:hAnsi="Arial" w:cs="Arial"/>
          <w:b/>
          <w:bCs/>
          <w:sz w:val="24"/>
          <w:szCs w:val="24"/>
          <w:u w:val="single"/>
          <w:lang w:eastAsia="ar-SA"/>
        </w:rPr>
        <w:t>DAS DISPOSIÇÕES GERAIS</w:t>
      </w:r>
    </w:p>
    <w:p w14:paraId="1C60DFB6" w14:textId="77777777" w:rsidR="00E54B62" w:rsidRPr="00BE4F89" w:rsidRDefault="00E54B62" w:rsidP="00E54B62">
      <w:pPr>
        <w:suppressAutoHyphens/>
        <w:jc w:val="both"/>
        <w:outlineLvl w:val="5"/>
        <w:rPr>
          <w:rFonts w:ascii="Arial" w:eastAsia="Arial Unicode MS" w:hAnsi="Arial" w:cs="Arial"/>
          <w:b/>
          <w:bCs/>
          <w:sz w:val="24"/>
          <w:szCs w:val="24"/>
          <w:u w:val="single"/>
          <w:lang w:eastAsia="ar-SA"/>
        </w:rPr>
      </w:pPr>
    </w:p>
    <w:p w14:paraId="7FC58155"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 xml:space="preserve">10.1. Na execução do objeto ora contratado, o </w:t>
      </w:r>
      <w:r w:rsidRPr="00BE4F89">
        <w:rPr>
          <w:rFonts w:ascii="Arial" w:eastAsia="Arial Unicode MS" w:hAnsi="Arial" w:cs="Arial"/>
          <w:b/>
          <w:bCs/>
          <w:sz w:val="24"/>
          <w:szCs w:val="24"/>
          <w:lang w:eastAsia="ar-SA"/>
        </w:rPr>
        <w:t>MUNICÍPIO</w:t>
      </w:r>
      <w:r w:rsidRPr="00BE4F89">
        <w:rPr>
          <w:rFonts w:ascii="Arial" w:eastAsia="Arial Unicode MS" w:hAnsi="Arial" w:cs="Arial"/>
          <w:sz w:val="24"/>
          <w:szCs w:val="24"/>
          <w:lang w:eastAsia="ar-SA"/>
        </w:rPr>
        <w:t xml:space="preserve"> exercerá todas as prerrogativas que lhe são asseguradas pela legislação aplicável, sujeitando-se a </w:t>
      </w:r>
      <w:r w:rsidRPr="00BE4F89">
        <w:rPr>
          <w:rFonts w:ascii="Arial" w:eastAsia="Arial Unicode MS" w:hAnsi="Arial" w:cs="Arial"/>
          <w:b/>
          <w:bCs/>
          <w:sz w:val="24"/>
          <w:szCs w:val="24"/>
          <w:lang w:eastAsia="ar-SA"/>
        </w:rPr>
        <w:t>CONTRATADA</w:t>
      </w:r>
      <w:r w:rsidRPr="00BE4F89">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p>
    <w:p w14:paraId="5D691DCA"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30D56A37" w14:textId="71EEC750" w:rsidR="00C92CD5" w:rsidRPr="00BE4F89" w:rsidRDefault="00C72E74" w:rsidP="00BE4F89">
      <w:pPr>
        <w:spacing w:line="360" w:lineRule="auto"/>
        <w:ind w:left="1416"/>
        <w:jc w:val="both"/>
        <w:rPr>
          <w:rFonts w:ascii="Arial" w:hAnsi="Arial" w:cs="Arial"/>
          <w:sz w:val="24"/>
          <w:szCs w:val="24"/>
        </w:rPr>
      </w:pPr>
      <w:r w:rsidRPr="00BE4F89">
        <w:rPr>
          <w:rFonts w:ascii="Arial" w:hAnsi="Arial" w:cs="Arial"/>
          <w:sz w:val="24"/>
          <w:szCs w:val="24"/>
        </w:rPr>
        <w:t xml:space="preserve">                                                     </w:t>
      </w:r>
      <w:r w:rsidR="00785433" w:rsidRPr="00BE4F89">
        <w:rPr>
          <w:rFonts w:ascii="Arial" w:hAnsi="Arial" w:cs="Arial"/>
          <w:sz w:val="24"/>
          <w:szCs w:val="24"/>
        </w:rPr>
        <w:t xml:space="preserve">       </w:t>
      </w:r>
      <w:r w:rsidR="00713928" w:rsidRPr="00BE4F89">
        <w:rPr>
          <w:rFonts w:ascii="Arial" w:hAnsi="Arial" w:cs="Arial"/>
          <w:sz w:val="24"/>
          <w:szCs w:val="24"/>
        </w:rPr>
        <w:t xml:space="preserve"> </w:t>
      </w:r>
      <w:r w:rsidRPr="00BE4F89">
        <w:rPr>
          <w:rFonts w:ascii="Arial" w:hAnsi="Arial" w:cs="Arial"/>
          <w:sz w:val="24"/>
          <w:szCs w:val="24"/>
        </w:rPr>
        <w:t>Balneário Pinhal/RS,......de</w:t>
      </w:r>
      <w:r w:rsidR="00EB221E" w:rsidRPr="00BE4F89">
        <w:rPr>
          <w:rFonts w:ascii="Arial" w:hAnsi="Arial" w:cs="Arial"/>
          <w:sz w:val="24"/>
          <w:szCs w:val="24"/>
        </w:rPr>
        <w:t xml:space="preserve"> .........</w:t>
      </w:r>
      <w:r w:rsidR="00A10408" w:rsidRPr="00BE4F89">
        <w:rPr>
          <w:rFonts w:ascii="Arial" w:hAnsi="Arial" w:cs="Arial"/>
          <w:sz w:val="24"/>
          <w:szCs w:val="24"/>
        </w:rPr>
        <w:t>2024</w:t>
      </w:r>
      <w:r w:rsidR="00CF088D" w:rsidRPr="00BE4F89">
        <w:rPr>
          <w:rFonts w:ascii="Arial" w:hAnsi="Arial" w:cs="Arial"/>
          <w:sz w:val="24"/>
          <w:szCs w:val="24"/>
        </w:rPr>
        <w:t>.</w:t>
      </w:r>
    </w:p>
    <w:p w14:paraId="7D2F1BD5" w14:textId="63C8760E" w:rsidR="00484A4B" w:rsidRDefault="00484A4B" w:rsidP="00BE4F89">
      <w:pPr>
        <w:spacing w:line="360" w:lineRule="auto"/>
        <w:jc w:val="both"/>
        <w:rPr>
          <w:rFonts w:ascii="Arial" w:hAnsi="Arial" w:cs="Arial"/>
          <w:sz w:val="24"/>
          <w:szCs w:val="24"/>
        </w:rPr>
      </w:pPr>
    </w:p>
    <w:p w14:paraId="5C3EAC7E" w14:textId="77777777" w:rsidR="00484A4B" w:rsidRPr="00BE4F89" w:rsidRDefault="00484A4B" w:rsidP="00BE4F89">
      <w:pPr>
        <w:spacing w:line="360" w:lineRule="auto"/>
        <w:jc w:val="both"/>
        <w:rPr>
          <w:rFonts w:ascii="Arial" w:hAnsi="Arial" w:cs="Arial"/>
          <w:sz w:val="24"/>
          <w:szCs w:val="24"/>
        </w:rPr>
      </w:pPr>
    </w:p>
    <w:p w14:paraId="79E06CB3" w14:textId="77777777" w:rsidR="00C92CD5" w:rsidRPr="00BE4F89" w:rsidRDefault="00C92CD5" w:rsidP="00BE4F89">
      <w:pPr>
        <w:spacing w:line="360" w:lineRule="auto"/>
        <w:jc w:val="both"/>
        <w:rPr>
          <w:rFonts w:ascii="Arial" w:hAnsi="Arial" w:cs="Arial"/>
          <w:b/>
          <w:sz w:val="24"/>
          <w:szCs w:val="24"/>
        </w:rPr>
      </w:pPr>
    </w:p>
    <w:p w14:paraId="31B715C0" w14:textId="77777777" w:rsidR="00C92CD5" w:rsidRPr="00BE4F89" w:rsidRDefault="00C92CD5" w:rsidP="00BE4F89">
      <w:pPr>
        <w:spacing w:line="360" w:lineRule="auto"/>
        <w:jc w:val="center"/>
        <w:rPr>
          <w:rFonts w:ascii="Arial" w:hAnsi="Arial" w:cs="Arial"/>
          <w:b/>
          <w:sz w:val="24"/>
          <w:szCs w:val="24"/>
        </w:rPr>
      </w:pPr>
      <w:bookmarkStart w:id="5" w:name="_Hlk514747694"/>
      <w:r w:rsidRPr="00BE4F89">
        <w:rPr>
          <w:rFonts w:ascii="Arial" w:hAnsi="Arial" w:cs="Arial"/>
          <w:b/>
          <w:sz w:val="24"/>
          <w:szCs w:val="24"/>
        </w:rPr>
        <w:t>MARCIA ROSANE TEDESCO DE OLIVEIRA</w:t>
      </w:r>
    </w:p>
    <w:bookmarkEnd w:id="5"/>
    <w:p w14:paraId="6AA0531C" w14:textId="396891CC" w:rsidR="003C18C0" w:rsidRPr="00BE4F89" w:rsidRDefault="00C92CD5" w:rsidP="00BE4F89">
      <w:pPr>
        <w:spacing w:line="360" w:lineRule="auto"/>
        <w:jc w:val="center"/>
        <w:rPr>
          <w:rFonts w:ascii="Arial" w:hAnsi="Arial" w:cs="Arial"/>
          <w:b/>
          <w:bCs/>
          <w:sz w:val="24"/>
          <w:szCs w:val="24"/>
        </w:rPr>
      </w:pPr>
      <w:r w:rsidRPr="00BE4F89">
        <w:rPr>
          <w:rFonts w:ascii="Arial" w:hAnsi="Arial" w:cs="Arial"/>
          <w:b/>
          <w:sz w:val="24"/>
          <w:szCs w:val="24"/>
        </w:rPr>
        <w:t>PREFEITA</w:t>
      </w:r>
    </w:p>
    <w:sectPr w:rsidR="003C18C0" w:rsidRPr="00BE4F89" w:rsidSect="004158A4">
      <w:headerReference w:type="default" r:id="rId8"/>
      <w:footerReference w:type="default" r:id="rId9"/>
      <w:pgSz w:w="11907" w:h="16840" w:code="9"/>
      <w:pgMar w:top="1134" w:right="1134" w:bottom="993"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16469D" w:rsidRDefault="0016469D">
      <w:r>
        <w:separator/>
      </w:r>
    </w:p>
  </w:endnote>
  <w:endnote w:type="continuationSeparator" w:id="0">
    <w:p w14:paraId="32B7AA16" w14:textId="77777777" w:rsidR="0016469D" w:rsidRDefault="00164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16469D" w:rsidRPr="00D41330" w:rsidRDefault="0016469D"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16469D" w:rsidRPr="00D41330" w:rsidRDefault="0016469D"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16469D" w:rsidRPr="00440691" w:rsidRDefault="0016469D"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16469D" w:rsidRDefault="0016469D">
      <w:r>
        <w:separator/>
      </w:r>
    </w:p>
  </w:footnote>
  <w:footnote w:type="continuationSeparator" w:id="0">
    <w:p w14:paraId="55E32475" w14:textId="77777777" w:rsidR="0016469D" w:rsidRDefault="001646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16469D" w:rsidRPr="007618B5" w:rsidRDefault="0016469D"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16469D" w:rsidRPr="007618B5" w:rsidRDefault="0016469D" w:rsidP="00B24408">
    <w:pPr>
      <w:jc w:val="center"/>
      <w:rPr>
        <w:b/>
        <w:sz w:val="24"/>
        <w:szCs w:val="24"/>
      </w:rPr>
    </w:pPr>
    <w:r w:rsidRPr="007618B5">
      <w:rPr>
        <w:b/>
        <w:sz w:val="24"/>
        <w:szCs w:val="24"/>
      </w:rPr>
      <w:t>Poder Executivo do Balneário Pinhal</w:t>
    </w:r>
  </w:p>
  <w:p w14:paraId="1931B33F" w14:textId="5A204058" w:rsidR="0016469D" w:rsidRDefault="0016469D"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16469D" w:rsidRDefault="0016469D"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DDF4099"/>
    <w:multiLevelType w:val="hybridMultilevel"/>
    <w:tmpl w:val="EAECDCE8"/>
    <w:lvl w:ilvl="0" w:tplc="32788D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8CC2A">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AEB58">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9AE42A">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A2928A">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4A5BA">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1EABAA">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18947A">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4CC8E2">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4"/>
  </w:num>
  <w:num w:numId="10">
    <w:abstractNumId w:val="19"/>
  </w:num>
  <w:num w:numId="11">
    <w:abstractNumId w:val="16"/>
  </w:num>
  <w:num w:numId="12">
    <w:abstractNumId w:val="14"/>
  </w:num>
  <w:num w:numId="13">
    <w:abstractNumId w:val="10"/>
  </w:num>
  <w:num w:numId="14">
    <w:abstractNumId w:val="22"/>
  </w:num>
  <w:num w:numId="15">
    <w:abstractNumId w:val="23"/>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6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07E1"/>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362E9"/>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259"/>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9D"/>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5BD7"/>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83FD1"/>
    <w:rsid w:val="002848D9"/>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10F"/>
    <w:rsid w:val="002D7C58"/>
    <w:rsid w:val="002E39DE"/>
    <w:rsid w:val="002E5694"/>
    <w:rsid w:val="002E6EF6"/>
    <w:rsid w:val="002F072F"/>
    <w:rsid w:val="002F0900"/>
    <w:rsid w:val="002F096E"/>
    <w:rsid w:val="002F1D93"/>
    <w:rsid w:val="002F3124"/>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CE6"/>
    <w:rsid w:val="00361EF5"/>
    <w:rsid w:val="00362DC1"/>
    <w:rsid w:val="00363404"/>
    <w:rsid w:val="00365C0D"/>
    <w:rsid w:val="0037123C"/>
    <w:rsid w:val="00371B4E"/>
    <w:rsid w:val="00372130"/>
    <w:rsid w:val="00372BC8"/>
    <w:rsid w:val="00373510"/>
    <w:rsid w:val="003739BF"/>
    <w:rsid w:val="00377F82"/>
    <w:rsid w:val="0038036A"/>
    <w:rsid w:val="003862B1"/>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D4A53"/>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58A4"/>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3A71"/>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659BA"/>
    <w:rsid w:val="00470CB8"/>
    <w:rsid w:val="00473D66"/>
    <w:rsid w:val="0047457A"/>
    <w:rsid w:val="00475511"/>
    <w:rsid w:val="004763E9"/>
    <w:rsid w:val="00477818"/>
    <w:rsid w:val="0048115E"/>
    <w:rsid w:val="00481C6B"/>
    <w:rsid w:val="00481DD4"/>
    <w:rsid w:val="00483407"/>
    <w:rsid w:val="00484A4B"/>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55CC"/>
    <w:rsid w:val="004B6D67"/>
    <w:rsid w:val="004B74BA"/>
    <w:rsid w:val="004C122D"/>
    <w:rsid w:val="004C1284"/>
    <w:rsid w:val="004C5FA3"/>
    <w:rsid w:val="004D004F"/>
    <w:rsid w:val="004D408D"/>
    <w:rsid w:val="004D4821"/>
    <w:rsid w:val="004D6084"/>
    <w:rsid w:val="004D629E"/>
    <w:rsid w:val="004D729D"/>
    <w:rsid w:val="004E5083"/>
    <w:rsid w:val="004E62A9"/>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160B2"/>
    <w:rsid w:val="005166D0"/>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3140"/>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0F3"/>
    <w:rsid w:val="005C7213"/>
    <w:rsid w:val="005D07BA"/>
    <w:rsid w:val="005D1A96"/>
    <w:rsid w:val="005D1C2D"/>
    <w:rsid w:val="005D2493"/>
    <w:rsid w:val="005D2C5C"/>
    <w:rsid w:val="005D2F3C"/>
    <w:rsid w:val="005D3C55"/>
    <w:rsid w:val="005D4278"/>
    <w:rsid w:val="005E3819"/>
    <w:rsid w:val="005E3A0E"/>
    <w:rsid w:val="005E6E86"/>
    <w:rsid w:val="005F00CE"/>
    <w:rsid w:val="005F16C2"/>
    <w:rsid w:val="005F177F"/>
    <w:rsid w:val="005F1AC2"/>
    <w:rsid w:val="005F2255"/>
    <w:rsid w:val="00602600"/>
    <w:rsid w:val="00602E75"/>
    <w:rsid w:val="00603605"/>
    <w:rsid w:val="00603851"/>
    <w:rsid w:val="00603EA0"/>
    <w:rsid w:val="00604E31"/>
    <w:rsid w:val="00607AA7"/>
    <w:rsid w:val="00610DA8"/>
    <w:rsid w:val="00610FEE"/>
    <w:rsid w:val="00615C12"/>
    <w:rsid w:val="00615D6F"/>
    <w:rsid w:val="00616370"/>
    <w:rsid w:val="00620C14"/>
    <w:rsid w:val="00620DE6"/>
    <w:rsid w:val="00624CB6"/>
    <w:rsid w:val="00625790"/>
    <w:rsid w:val="00625B3C"/>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3A6"/>
    <w:rsid w:val="00660671"/>
    <w:rsid w:val="00662E45"/>
    <w:rsid w:val="00663FD9"/>
    <w:rsid w:val="00664955"/>
    <w:rsid w:val="0066528A"/>
    <w:rsid w:val="00665E06"/>
    <w:rsid w:val="00666C2B"/>
    <w:rsid w:val="0067004E"/>
    <w:rsid w:val="006728B0"/>
    <w:rsid w:val="006758A6"/>
    <w:rsid w:val="006817AC"/>
    <w:rsid w:val="006856D0"/>
    <w:rsid w:val="00685C69"/>
    <w:rsid w:val="0068603E"/>
    <w:rsid w:val="00687ABB"/>
    <w:rsid w:val="006918C1"/>
    <w:rsid w:val="006A001C"/>
    <w:rsid w:val="006A0B85"/>
    <w:rsid w:val="006A22C8"/>
    <w:rsid w:val="006A3C0C"/>
    <w:rsid w:val="006A4499"/>
    <w:rsid w:val="006A4BF6"/>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1676"/>
    <w:rsid w:val="00724848"/>
    <w:rsid w:val="00725137"/>
    <w:rsid w:val="007272CD"/>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261C"/>
    <w:rsid w:val="008032C8"/>
    <w:rsid w:val="00803C48"/>
    <w:rsid w:val="00807652"/>
    <w:rsid w:val="00807B3C"/>
    <w:rsid w:val="00810BF0"/>
    <w:rsid w:val="0081288F"/>
    <w:rsid w:val="00814425"/>
    <w:rsid w:val="008175EB"/>
    <w:rsid w:val="00817C32"/>
    <w:rsid w:val="008216EB"/>
    <w:rsid w:val="008236C2"/>
    <w:rsid w:val="00823D09"/>
    <w:rsid w:val="00824301"/>
    <w:rsid w:val="00831665"/>
    <w:rsid w:val="00831C58"/>
    <w:rsid w:val="0083338D"/>
    <w:rsid w:val="00834211"/>
    <w:rsid w:val="00835500"/>
    <w:rsid w:val="00836C8C"/>
    <w:rsid w:val="00836DED"/>
    <w:rsid w:val="00840012"/>
    <w:rsid w:val="008406E3"/>
    <w:rsid w:val="0084165C"/>
    <w:rsid w:val="008466C3"/>
    <w:rsid w:val="00846BC9"/>
    <w:rsid w:val="008542B8"/>
    <w:rsid w:val="008553FB"/>
    <w:rsid w:val="00863D9A"/>
    <w:rsid w:val="00864268"/>
    <w:rsid w:val="00864557"/>
    <w:rsid w:val="00865A8C"/>
    <w:rsid w:val="0086604E"/>
    <w:rsid w:val="00866E5E"/>
    <w:rsid w:val="00867C6C"/>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054A"/>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97F33"/>
    <w:rsid w:val="009A4B2B"/>
    <w:rsid w:val="009A50A2"/>
    <w:rsid w:val="009A5648"/>
    <w:rsid w:val="009A5C55"/>
    <w:rsid w:val="009B30E6"/>
    <w:rsid w:val="009B3627"/>
    <w:rsid w:val="009B6235"/>
    <w:rsid w:val="009C1A59"/>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5F0C"/>
    <w:rsid w:val="009F739C"/>
    <w:rsid w:val="009F7ED8"/>
    <w:rsid w:val="00A02811"/>
    <w:rsid w:val="00A05355"/>
    <w:rsid w:val="00A05733"/>
    <w:rsid w:val="00A05A65"/>
    <w:rsid w:val="00A10408"/>
    <w:rsid w:val="00A12207"/>
    <w:rsid w:val="00A13B3F"/>
    <w:rsid w:val="00A174AB"/>
    <w:rsid w:val="00A174E7"/>
    <w:rsid w:val="00A20644"/>
    <w:rsid w:val="00A239E9"/>
    <w:rsid w:val="00A23CE4"/>
    <w:rsid w:val="00A27C15"/>
    <w:rsid w:val="00A3268D"/>
    <w:rsid w:val="00A37322"/>
    <w:rsid w:val="00A37434"/>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5BE9"/>
    <w:rsid w:val="00B278CD"/>
    <w:rsid w:val="00B30BDA"/>
    <w:rsid w:val="00B30E68"/>
    <w:rsid w:val="00B37A22"/>
    <w:rsid w:val="00B500D7"/>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0D27"/>
    <w:rsid w:val="00B9132D"/>
    <w:rsid w:val="00B92B1D"/>
    <w:rsid w:val="00B9458B"/>
    <w:rsid w:val="00B94D87"/>
    <w:rsid w:val="00B96A62"/>
    <w:rsid w:val="00B97F42"/>
    <w:rsid w:val="00BA2680"/>
    <w:rsid w:val="00BA587F"/>
    <w:rsid w:val="00BB38CA"/>
    <w:rsid w:val="00BB589E"/>
    <w:rsid w:val="00BB78D4"/>
    <w:rsid w:val="00BC1BFF"/>
    <w:rsid w:val="00BC6870"/>
    <w:rsid w:val="00BC713F"/>
    <w:rsid w:val="00BD1FCF"/>
    <w:rsid w:val="00BD2FD0"/>
    <w:rsid w:val="00BD3FD9"/>
    <w:rsid w:val="00BD40F2"/>
    <w:rsid w:val="00BD7F6B"/>
    <w:rsid w:val="00BE0F85"/>
    <w:rsid w:val="00BE190C"/>
    <w:rsid w:val="00BE19AF"/>
    <w:rsid w:val="00BE319D"/>
    <w:rsid w:val="00BE44E4"/>
    <w:rsid w:val="00BE4F89"/>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5ECA"/>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06B2"/>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306"/>
    <w:rsid w:val="00DD1E1E"/>
    <w:rsid w:val="00DD1E5D"/>
    <w:rsid w:val="00DD4708"/>
    <w:rsid w:val="00DD47B1"/>
    <w:rsid w:val="00DD5A2A"/>
    <w:rsid w:val="00DD5C8C"/>
    <w:rsid w:val="00DD7128"/>
    <w:rsid w:val="00DD7217"/>
    <w:rsid w:val="00DE0B10"/>
    <w:rsid w:val="00DE1D84"/>
    <w:rsid w:val="00DE2C20"/>
    <w:rsid w:val="00DE46FB"/>
    <w:rsid w:val="00DE7539"/>
    <w:rsid w:val="00DF11D0"/>
    <w:rsid w:val="00DF6E6E"/>
    <w:rsid w:val="00DF6E80"/>
    <w:rsid w:val="00DF7187"/>
    <w:rsid w:val="00E009AE"/>
    <w:rsid w:val="00E00B5D"/>
    <w:rsid w:val="00E016CC"/>
    <w:rsid w:val="00E05ED0"/>
    <w:rsid w:val="00E0708B"/>
    <w:rsid w:val="00E108A0"/>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54B6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6A3"/>
    <w:rsid w:val="00E9595F"/>
    <w:rsid w:val="00E968E6"/>
    <w:rsid w:val="00E9731D"/>
    <w:rsid w:val="00EA183B"/>
    <w:rsid w:val="00EA200F"/>
    <w:rsid w:val="00EA20CA"/>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C633B"/>
    <w:rsid w:val="00ED00EB"/>
    <w:rsid w:val="00ED5E25"/>
    <w:rsid w:val="00ED7421"/>
    <w:rsid w:val="00EE0769"/>
    <w:rsid w:val="00EE0FD0"/>
    <w:rsid w:val="00EE7EC6"/>
    <w:rsid w:val="00EF1844"/>
    <w:rsid w:val="00EF2F4A"/>
    <w:rsid w:val="00EF33DA"/>
    <w:rsid w:val="00EF4F55"/>
    <w:rsid w:val="00EF75B4"/>
    <w:rsid w:val="00F002DE"/>
    <w:rsid w:val="00F011E3"/>
    <w:rsid w:val="00F01E90"/>
    <w:rsid w:val="00F0262B"/>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30EB"/>
    <w:rsid w:val="00F449A3"/>
    <w:rsid w:val="00F44DC6"/>
    <w:rsid w:val="00F465F3"/>
    <w:rsid w:val="00F46C53"/>
    <w:rsid w:val="00F4724E"/>
    <w:rsid w:val="00F504DC"/>
    <w:rsid w:val="00F50C4B"/>
    <w:rsid w:val="00F51CBC"/>
    <w:rsid w:val="00F5369E"/>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305"/>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 w:type="table" w:customStyle="1" w:styleId="TableGrid2">
    <w:name w:val="TableGrid2"/>
    <w:rsid w:val="004E62A9"/>
    <w:rPr>
      <w:rFonts w:ascii="Calibri" w:hAnsi="Calibri"/>
      <w:sz w:val="22"/>
      <w:szCs w:val="22"/>
    </w:rPr>
    <w:tblPr>
      <w:tblCellMar>
        <w:top w:w="0" w:type="dxa"/>
        <w:left w:w="0" w:type="dxa"/>
        <w:bottom w:w="0" w:type="dxa"/>
        <w:right w:w="0" w:type="dxa"/>
      </w:tblCellMar>
    </w:tblPr>
  </w:style>
  <w:style w:type="table" w:customStyle="1" w:styleId="TableGrid3">
    <w:name w:val="TableGrid3"/>
    <w:rsid w:val="004E62A9"/>
    <w:rPr>
      <w:rFonts w:ascii="Calibri" w:hAnsi="Calibri"/>
      <w:sz w:val="22"/>
      <w:szCs w:val="22"/>
    </w:rPr>
    <w:tblPr>
      <w:tblCellMar>
        <w:top w:w="0" w:type="dxa"/>
        <w:left w:w="0" w:type="dxa"/>
        <w:bottom w:w="0" w:type="dxa"/>
        <w:right w:w="0" w:type="dxa"/>
      </w:tblCellMar>
    </w:tblPr>
  </w:style>
  <w:style w:type="table" w:customStyle="1" w:styleId="TableGrid4">
    <w:name w:val="TableGrid4"/>
    <w:rsid w:val="00BE4F8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82386985">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31301994">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3254185">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36571231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1964463770">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0C33B-F3A5-43CB-9213-22AE2AFB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3003</TotalTime>
  <Pages>22</Pages>
  <Words>6504</Words>
  <Characters>37699</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44115</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192</cp:revision>
  <cp:lastPrinted>2024-05-23T11:34:00Z</cp:lastPrinted>
  <dcterms:created xsi:type="dcterms:W3CDTF">2018-07-17T15:44:00Z</dcterms:created>
  <dcterms:modified xsi:type="dcterms:W3CDTF">2024-06-20T16:35:00Z</dcterms:modified>
</cp:coreProperties>
</file>